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Extensible.xml" ContentType="application/vnd.openxmlformats-officedocument.wordprocessingml.commentsExtensible+xml"/>
  <Override PartName="/word/commentsExtendedDocument.xml" ContentType="application/vnd.openxmlformats-officedocument.wordprocessingml.commentsExtended+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320FF5" w:rsidRPr="00147600" w14:paraId="06FD6C6F" w14:textId="77777777">
        <w:tc>
          <w:tcPr>
            <w:tcW w:w="1384" w:type="dxa"/>
            <w:tcBorders>
              <w:top w:val="none" w:sz="4" w:space="0" w:color="000000"/>
              <w:left w:val="none" w:sz="4" w:space="0" w:color="000000"/>
              <w:bottom w:val="none" w:sz="4" w:space="0" w:color="000000"/>
            </w:tcBorders>
          </w:tcPr>
          <w:p w14:paraId="4CA8E5B0" w14:textId="77777777" w:rsidR="00320FF5" w:rsidRPr="00147600" w:rsidRDefault="00320FF5" w:rsidP="00A90E4F">
            <w:pPr>
              <w:jc w:val="both"/>
              <w:rPr>
                <w:rFonts w:asciiTheme="minorHAnsi" w:hAnsiTheme="minorHAnsi" w:cstheme="minorHAnsi"/>
                <w:b/>
                <w:sz w:val="22"/>
                <w:szCs w:val="22"/>
              </w:rPr>
            </w:pPr>
          </w:p>
        </w:tc>
        <w:tc>
          <w:tcPr>
            <w:tcW w:w="8224" w:type="dxa"/>
            <w:tcBorders>
              <w:top w:val="none" w:sz="4" w:space="0" w:color="000000"/>
              <w:bottom w:val="single" w:sz="4" w:space="0" w:color="auto"/>
              <w:right w:val="none" w:sz="4" w:space="0" w:color="000000"/>
            </w:tcBorders>
          </w:tcPr>
          <w:p w14:paraId="06806709" w14:textId="484FCF0B" w:rsidR="00320FF5" w:rsidRPr="00147600" w:rsidRDefault="00AE702C" w:rsidP="00A90E4F">
            <w:pPr>
              <w:jc w:val="both"/>
              <w:rPr>
                <w:rFonts w:asciiTheme="minorHAnsi" w:hAnsiTheme="minorHAnsi" w:cstheme="minorHAnsi"/>
                <w:b/>
                <w:sz w:val="22"/>
                <w:szCs w:val="22"/>
              </w:rPr>
            </w:pPr>
            <w:bookmarkStart w:id="0" w:name="_Toc392669625"/>
            <w:r w:rsidRPr="00147600">
              <w:rPr>
                <w:rFonts w:asciiTheme="minorHAnsi" w:hAnsiTheme="minorHAnsi" w:cstheme="minorHAnsi"/>
                <w:b/>
                <w:sz w:val="22"/>
                <w:szCs w:val="22"/>
              </w:rPr>
              <w:t>CONTRAT</w:t>
            </w:r>
            <w:r w:rsidR="00535E12" w:rsidRPr="00147600">
              <w:rPr>
                <w:rFonts w:asciiTheme="minorHAnsi" w:hAnsiTheme="minorHAnsi" w:cstheme="minorHAnsi"/>
                <w:b/>
                <w:sz w:val="22"/>
                <w:szCs w:val="22"/>
              </w:rPr>
              <w:t xml:space="preserve"> D’ACHAT</w:t>
            </w:r>
            <w:bookmarkEnd w:id="0"/>
          </w:p>
        </w:tc>
      </w:tr>
      <w:tr w:rsidR="00320FF5" w:rsidRPr="00147600" w14:paraId="33177BB7" w14:textId="77777777">
        <w:tc>
          <w:tcPr>
            <w:tcW w:w="1384" w:type="dxa"/>
            <w:tcBorders>
              <w:top w:val="none" w:sz="4" w:space="0" w:color="000000"/>
              <w:left w:val="none" w:sz="4" w:space="0" w:color="000000"/>
              <w:bottom w:val="none" w:sz="4" w:space="0" w:color="000000"/>
            </w:tcBorders>
          </w:tcPr>
          <w:p w14:paraId="43359F96" w14:textId="77777777" w:rsidR="00320FF5" w:rsidRPr="00147600" w:rsidRDefault="00320FF5" w:rsidP="00A90E4F">
            <w:pPr>
              <w:jc w:val="both"/>
              <w:rPr>
                <w:rFonts w:asciiTheme="minorHAnsi" w:hAnsiTheme="minorHAnsi" w:cstheme="minorHAnsi"/>
                <w:b/>
                <w:sz w:val="22"/>
                <w:szCs w:val="22"/>
              </w:rPr>
            </w:pPr>
          </w:p>
        </w:tc>
        <w:tc>
          <w:tcPr>
            <w:tcW w:w="8224" w:type="dxa"/>
            <w:tcBorders>
              <w:bottom w:val="single" w:sz="4" w:space="0" w:color="auto"/>
              <w:right w:val="none" w:sz="4" w:space="0" w:color="000000"/>
            </w:tcBorders>
          </w:tcPr>
          <w:p w14:paraId="7B381F58" w14:textId="43E28572" w:rsidR="00320FF5" w:rsidRPr="00147600" w:rsidRDefault="008C15DE" w:rsidP="00A90E4F">
            <w:pPr>
              <w:jc w:val="both"/>
              <w:rPr>
                <w:rFonts w:asciiTheme="minorHAnsi" w:hAnsiTheme="minorHAnsi" w:cstheme="minorHAnsi"/>
                <w:b/>
                <w:sz w:val="22"/>
                <w:szCs w:val="22"/>
              </w:rPr>
            </w:pPr>
            <w:sdt>
              <w:sdtPr>
                <w:rPr>
                  <w:rFonts w:asciiTheme="minorHAnsi" w:hAnsiTheme="minorHAnsi" w:cstheme="minorHAnsi"/>
                  <w:b/>
                  <w:smallCaps/>
                  <w:sz w:val="22"/>
                  <w:szCs w:val="22"/>
                </w:rPr>
                <w:id w:val="-50693993"/>
                <w14:checkbox>
                  <w14:checked w14:val="1"/>
                  <w14:checkedState w14:val="2612" w14:font="MS Gothic"/>
                  <w14:uncheckedState w14:val="2610" w14:font="MS Gothic"/>
                </w14:checkbox>
              </w:sdtPr>
              <w:sdtEndPr/>
              <w:sdtContent>
                <w:r w:rsidR="00683F4B" w:rsidRPr="00147600">
                  <w:rPr>
                    <w:rFonts w:ascii="Segoe UI Symbol" w:eastAsia="MS Gothic" w:hAnsi="Segoe UI Symbol" w:cs="Segoe UI Symbol"/>
                    <w:b/>
                    <w:smallCaps/>
                    <w:sz w:val="22"/>
                    <w:szCs w:val="22"/>
                  </w:rPr>
                  <w:t>☒</w:t>
                </w:r>
              </w:sdtContent>
            </w:sdt>
            <w:r w:rsidR="00535E12" w:rsidRPr="00147600">
              <w:rPr>
                <w:rFonts w:asciiTheme="minorHAnsi" w:hAnsiTheme="minorHAnsi" w:cstheme="minorHAnsi"/>
                <w:b/>
                <w:smallCaps/>
                <w:sz w:val="22"/>
                <w:szCs w:val="22"/>
              </w:rPr>
              <w:t xml:space="preserve">Service – </w:t>
            </w:r>
            <w:sdt>
              <w:sdtPr>
                <w:rPr>
                  <w:rFonts w:asciiTheme="minorHAnsi" w:hAnsiTheme="minorHAnsi" w:cstheme="minorHAnsi"/>
                  <w:b/>
                  <w:smallCaps/>
                  <w:sz w:val="22"/>
                  <w:szCs w:val="22"/>
                </w:rPr>
                <w:id w:val="519277967"/>
                <w14:checkbox>
                  <w14:checked w14:val="0"/>
                  <w14:checkedState w14:val="2612" w14:font="MS Gothic"/>
                  <w14:uncheckedState w14:val="2610" w14:font="MS Gothic"/>
                </w14:checkbox>
              </w:sdtPr>
              <w:sdtEndPr/>
              <w:sdtContent>
                <w:r w:rsidR="00535E12" w:rsidRPr="00147600">
                  <w:rPr>
                    <w:rFonts w:ascii="Segoe UI Symbol" w:eastAsia="MS Gothic" w:hAnsi="Segoe UI Symbol" w:cs="Segoe UI Symbol"/>
                    <w:b/>
                    <w:smallCaps/>
                    <w:sz w:val="22"/>
                    <w:szCs w:val="22"/>
                  </w:rPr>
                  <w:t>☐</w:t>
                </w:r>
              </w:sdtContent>
            </w:sdt>
            <w:r w:rsidR="00535E12" w:rsidRPr="00147600">
              <w:rPr>
                <w:rFonts w:asciiTheme="minorHAnsi" w:hAnsiTheme="minorHAnsi" w:cstheme="minorHAnsi"/>
                <w:b/>
                <w:smallCaps/>
                <w:sz w:val="22"/>
                <w:szCs w:val="22"/>
              </w:rPr>
              <w:t>Fournitures</w:t>
            </w:r>
          </w:p>
        </w:tc>
      </w:tr>
      <w:tr w:rsidR="00320FF5" w:rsidRPr="00147600" w14:paraId="583C41E3" w14:textId="77777777">
        <w:tc>
          <w:tcPr>
            <w:tcW w:w="1384" w:type="dxa"/>
            <w:tcBorders>
              <w:top w:val="none" w:sz="4" w:space="0" w:color="000000"/>
              <w:left w:val="none" w:sz="4" w:space="0" w:color="000000"/>
              <w:bottom w:val="none" w:sz="4" w:space="0" w:color="000000"/>
            </w:tcBorders>
          </w:tcPr>
          <w:p w14:paraId="26F1E1FD" w14:textId="77777777" w:rsidR="00320FF5" w:rsidRPr="00147600" w:rsidRDefault="00320FF5" w:rsidP="00A90E4F">
            <w:pPr>
              <w:jc w:val="both"/>
              <w:rPr>
                <w:rFonts w:asciiTheme="minorHAnsi" w:hAnsiTheme="minorHAnsi" w:cstheme="minorHAnsi"/>
                <w:b/>
                <w:sz w:val="22"/>
                <w:szCs w:val="22"/>
              </w:rPr>
            </w:pPr>
          </w:p>
        </w:tc>
        <w:tc>
          <w:tcPr>
            <w:tcW w:w="8224" w:type="dxa"/>
            <w:tcBorders>
              <w:bottom w:val="single" w:sz="4" w:space="0" w:color="auto"/>
              <w:right w:val="none" w:sz="4" w:space="0" w:color="000000"/>
            </w:tcBorders>
          </w:tcPr>
          <w:p w14:paraId="28777DD4" w14:textId="1078BB8A" w:rsidR="00320FF5" w:rsidRPr="00147600" w:rsidRDefault="00535E12" w:rsidP="00FF208D">
            <w:pPr>
              <w:jc w:val="both"/>
              <w:rPr>
                <w:rFonts w:asciiTheme="minorHAnsi" w:hAnsiTheme="minorHAnsi" w:cstheme="minorHAnsi"/>
                <w:b/>
                <w:sz w:val="22"/>
                <w:szCs w:val="22"/>
              </w:rPr>
            </w:pPr>
            <w:r w:rsidRPr="00147600">
              <w:rPr>
                <w:rFonts w:asciiTheme="minorHAnsi" w:hAnsiTheme="minorHAnsi" w:cstheme="minorHAnsi"/>
                <w:b/>
                <w:smallCaps/>
                <w:sz w:val="22"/>
                <w:szCs w:val="22"/>
              </w:rPr>
              <w:t xml:space="preserve">Numéro : </w:t>
            </w:r>
            <w:r w:rsidR="00FF208D">
              <w:rPr>
                <w:rFonts w:asciiTheme="minorHAnsi" w:hAnsiTheme="minorHAnsi" w:cstheme="minorHAnsi"/>
                <w:b/>
                <w:smallCaps/>
                <w:sz w:val="22"/>
                <w:szCs w:val="22"/>
              </w:rPr>
              <w:t>XXXXX</w:t>
            </w:r>
          </w:p>
        </w:tc>
      </w:tr>
      <w:tr w:rsidR="00320FF5" w:rsidRPr="00147600" w14:paraId="3430DC0F" w14:textId="77777777">
        <w:tc>
          <w:tcPr>
            <w:tcW w:w="9608" w:type="dxa"/>
            <w:gridSpan w:val="2"/>
            <w:tcBorders>
              <w:top w:val="none" w:sz="4" w:space="0" w:color="000000"/>
              <w:left w:val="none" w:sz="4" w:space="0" w:color="000000"/>
              <w:bottom w:val="none" w:sz="4" w:space="0" w:color="000000"/>
              <w:right w:val="none" w:sz="4" w:space="0" w:color="000000"/>
            </w:tcBorders>
          </w:tcPr>
          <w:p w14:paraId="1AB88772" w14:textId="77777777" w:rsidR="00320FF5" w:rsidRPr="00147600" w:rsidRDefault="00320FF5" w:rsidP="00A90E4F">
            <w:pPr>
              <w:jc w:val="both"/>
              <w:rPr>
                <w:rFonts w:asciiTheme="minorHAnsi" w:hAnsiTheme="minorHAnsi" w:cstheme="minorHAnsi"/>
                <w:b/>
                <w:sz w:val="22"/>
                <w:szCs w:val="22"/>
              </w:rPr>
            </w:pPr>
          </w:p>
        </w:tc>
      </w:tr>
      <w:tr w:rsidR="00320FF5" w:rsidRPr="00147600" w14:paraId="026DBB10" w14:textId="77777777">
        <w:tc>
          <w:tcPr>
            <w:tcW w:w="1384" w:type="dxa"/>
            <w:tcBorders>
              <w:top w:val="none" w:sz="4" w:space="0" w:color="000000"/>
              <w:left w:val="none" w:sz="4" w:space="0" w:color="000000"/>
              <w:bottom w:val="none" w:sz="4" w:space="0" w:color="000000"/>
              <w:right w:val="single" w:sz="4" w:space="0" w:color="auto"/>
            </w:tcBorders>
          </w:tcPr>
          <w:p w14:paraId="5176F567" w14:textId="77777777" w:rsidR="00320FF5" w:rsidRPr="00147600" w:rsidRDefault="00320FF5" w:rsidP="00A90E4F">
            <w:pPr>
              <w:jc w:val="both"/>
              <w:rPr>
                <w:rFonts w:asciiTheme="minorHAnsi" w:hAnsiTheme="minorHAnsi" w:cstheme="minorHAnsi"/>
                <w:b/>
                <w:sz w:val="22"/>
                <w:szCs w:val="22"/>
              </w:rPr>
            </w:pPr>
          </w:p>
        </w:tc>
        <w:tc>
          <w:tcPr>
            <w:tcW w:w="8224" w:type="dxa"/>
            <w:tcBorders>
              <w:top w:val="none" w:sz="4" w:space="0" w:color="000000"/>
              <w:left w:val="single" w:sz="4" w:space="0" w:color="auto"/>
              <w:bottom w:val="single" w:sz="4" w:space="0" w:color="auto"/>
              <w:right w:val="none" w:sz="4" w:space="0" w:color="000000"/>
            </w:tcBorders>
          </w:tcPr>
          <w:p w14:paraId="5BB154F8" w14:textId="3BD2B5E1" w:rsidR="00320FF5" w:rsidRPr="00147600" w:rsidRDefault="00535E12" w:rsidP="00A90E4F">
            <w:pPr>
              <w:jc w:val="both"/>
              <w:rPr>
                <w:rFonts w:asciiTheme="minorHAnsi" w:hAnsiTheme="minorHAnsi" w:cstheme="minorHAnsi"/>
                <w:b/>
                <w:caps/>
                <w:smallCaps/>
                <w:sz w:val="22"/>
                <w:szCs w:val="22"/>
              </w:rPr>
            </w:pPr>
            <w:bookmarkStart w:id="1" w:name="_Toc392669627"/>
            <w:r w:rsidRPr="00147600">
              <w:rPr>
                <w:rFonts w:asciiTheme="minorHAnsi" w:hAnsiTheme="minorHAnsi" w:cstheme="minorHAnsi"/>
                <w:b/>
                <w:caps/>
                <w:sz w:val="22"/>
                <w:szCs w:val="22"/>
              </w:rPr>
              <w:t xml:space="preserve">OBJET du </w:t>
            </w:r>
            <w:r w:rsidR="00AE702C" w:rsidRPr="00147600">
              <w:rPr>
                <w:rFonts w:asciiTheme="minorHAnsi" w:hAnsiTheme="minorHAnsi" w:cstheme="minorHAnsi"/>
                <w:b/>
                <w:caps/>
                <w:sz w:val="22"/>
                <w:szCs w:val="22"/>
              </w:rPr>
              <w:t>contrat</w:t>
            </w:r>
            <w:r w:rsidRPr="00147600">
              <w:rPr>
                <w:rFonts w:asciiTheme="minorHAnsi" w:hAnsiTheme="minorHAnsi" w:cstheme="minorHAnsi"/>
                <w:b/>
                <w:smallCaps/>
                <w:sz w:val="22"/>
                <w:szCs w:val="22"/>
              </w:rPr>
              <w:t> :</w:t>
            </w:r>
            <w:bookmarkEnd w:id="1"/>
          </w:p>
          <w:p w14:paraId="3D15A528" w14:textId="7468EEAE" w:rsidR="00320FF5" w:rsidRPr="00147600" w:rsidRDefault="00683F4B" w:rsidP="00A90E4F">
            <w:pPr>
              <w:jc w:val="both"/>
              <w:rPr>
                <w:rFonts w:asciiTheme="minorHAnsi" w:hAnsiTheme="minorHAnsi" w:cstheme="minorHAnsi"/>
                <w:sz w:val="22"/>
                <w:szCs w:val="22"/>
              </w:rPr>
            </w:pPr>
            <w:r w:rsidRPr="00147600">
              <w:rPr>
                <w:rFonts w:asciiTheme="minorHAnsi" w:hAnsiTheme="minorHAnsi" w:cstheme="minorHAnsi"/>
                <w:i/>
                <w:sz w:val="22"/>
                <w:szCs w:val="22"/>
              </w:rPr>
              <w:t xml:space="preserve">Mise en place d’une couverture santé complémentaire pour le personnel en </w:t>
            </w:r>
            <w:r w:rsidR="00AE702C" w:rsidRPr="00147600">
              <w:rPr>
                <w:rFonts w:asciiTheme="minorHAnsi" w:hAnsiTheme="minorHAnsi" w:cstheme="minorHAnsi"/>
                <w:i/>
                <w:sz w:val="22"/>
                <w:szCs w:val="22"/>
              </w:rPr>
              <w:t>contrat</w:t>
            </w:r>
            <w:r w:rsidRPr="00147600">
              <w:rPr>
                <w:rFonts w:asciiTheme="minorHAnsi" w:hAnsiTheme="minorHAnsi" w:cstheme="minorHAnsi"/>
                <w:i/>
                <w:sz w:val="22"/>
                <w:szCs w:val="22"/>
              </w:rPr>
              <w:t xml:space="preserve"> de droit local, accompagnée de service de courtage en assurance</w:t>
            </w:r>
          </w:p>
        </w:tc>
      </w:tr>
      <w:tr w:rsidR="00320FF5" w:rsidRPr="00147600" w14:paraId="1E0ACA5A"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46AE0BE2" w14:textId="77777777" w:rsidR="00320FF5" w:rsidRPr="00147600" w:rsidRDefault="00320FF5" w:rsidP="00A90E4F">
            <w:pPr>
              <w:jc w:val="both"/>
              <w:rPr>
                <w:rFonts w:asciiTheme="minorHAnsi" w:hAnsiTheme="minorHAnsi" w:cstheme="minorHAnsi"/>
                <w:b/>
                <w:sz w:val="22"/>
                <w:szCs w:val="22"/>
              </w:rPr>
            </w:pPr>
          </w:p>
        </w:tc>
      </w:tr>
      <w:tr w:rsidR="00320FF5" w:rsidRPr="00147600" w14:paraId="46C6453E" w14:textId="77777777">
        <w:tc>
          <w:tcPr>
            <w:tcW w:w="1384" w:type="dxa"/>
            <w:tcBorders>
              <w:top w:val="none" w:sz="4" w:space="0" w:color="000000"/>
              <w:left w:val="none" w:sz="4" w:space="0" w:color="000000"/>
              <w:bottom w:val="none" w:sz="4" w:space="0" w:color="000000"/>
              <w:right w:val="single" w:sz="4" w:space="0" w:color="auto"/>
            </w:tcBorders>
          </w:tcPr>
          <w:p w14:paraId="1F01A2BC" w14:textId="77777777" w:rsidR="00320FF5" w:rsidRPr="00147600" w:rsidRDefault="00320FF5" w:rsidP="00A90E4F">
            <w:pPr>
              <w:jc w:val="both"/>
              <w:rPr>
                <w:rFonts w:asciiTheme="minorHAnsi" w:hAnsiTheme="minorHAnsi" w:cstheme="minorHAnsi"/>
                <w:b/>
                <w:sz w:val="22"/>
                <w:szCs w:val="22"/>
              </w:rPr>
            </w:pPr>
          </w:p>
        </w:tc>
        <w:tc>
          <w:tcPr>
            <w:tcW w:w="8224" w:type="dxa"/>
            <w:tcBorders>
              <w:top w:val="none" w:sz="4" w:space="0" w:color="000000"/>
              <w:left w:val="single" w:sz="4" w:space="0" w:color="auto"/>
              <w:bottom w:val="single" w:sz="4" w:space="0" w:color="auto"/>
              <w:right w:val="none" w:sz="4" w:space="0" w:color="000000"/>
            </w:tcBorders>
          </w:tcPr>
          <w:p w14:paraId="1CCCB714" w14:textId="0FEF9BB1" w:rsidR="00320FF5" w:rsidRPr="00147600" w:rsidRDefault="00535E12" w:rsidP="00A90E4F">
            <w:pPr>
              <w:jc w:val="both"/>
              <w:rPr>
                <w:rFonts w:asciiTheme="minorHAnsi" w:hAnsiTheme="minorHAnsi" w:cstheme="minorHAnsi"/>
                <w:b/>
                <w:caps/>
                <w:smallCaps/>
                <w:sz w:val="22"/>
                <w:szCs w:val="22"/>
              </w:rPr>
            </w:pPr>
            <w:bookmarkStart w:id="2" w:name="_Toc392669628"/>
            <w:r w:rsidRPr="00147600">
              <w:rPr>
                <w:rFonts w:asciiTheme="minorHAnsi" w:hAnsiTheme="minorHAnsi" w:cstheme="minorHAnsi"/>
                <w:b/>
                <w:smallCaps/>
                <w:sz w:val="22"/>
                <w:szCs w:val="22"/>
              </w:rPr>
              <w:t xml:space="preserve">MONTANT </w:t>
            </w:r>
            <w:r w:rsidR="00697D55" w:rsidRPr="00147600">
              <w:rPr>
                <w:rFonts w:asciiTheme="minorHAnsi" w:hAnsiTheme="minorHAnsi" w:cstheme="minorHAnsi"/>
                <w:b/>
                <w:smallCaps/>
                <w:sz w:val="22"/>
                <w:szCs w:val="22"/>
              </w:rPr>
              <w:t>ESTIMATIF</w:t>
            </w:r>
            <w:r w:rsidRPr="00147600">
              <w:rPr>
                <w:rFonts w:asciiTheme="minorHAnsi" w:hAnsiTheme="minorHAnsi" w:cstheme="minorHAnsi"/>
                <w:b/>
                <w:smallCaps/>
                <w:sz w:val="22"/>
                <w:szCs w:val="22"/>
              </w:rPr>
              <w:t xml:space="preserve"> DU </w:t>
            </w:r>
            <w:r w:rsidR="00AE702C" w:rsidRPr="00147600">
              <w:rPr>
                <w:rFonts w:asciiTheme="minorHAnsi" w:hAnsiTheme="minorHAnsi" w:cstheme="minorHAnsi"/>
                <w:b/>
                <w:smallCaps/>
                <w:sz w:val="22"/>
                <w:szCs w:val="22"/>
              </w:rPr>
              <w:t>CONTRAT</w:t>
            </w:r>
            <w:r w:rsidRPr="00147600">
              <w:rPr>
                <w:rFonts w:asciiTheme="minorHAnsi" w:hAnsiTheme="minorHAnsi" w:cstheme="minorHAnsi"/>
                <w:b/>
                <w:smallCaps/>
                <w:sz w:val="22"/>
                <w:szCs w:val="22"/>
              </w:rPr>
              <w:t> :</w:t>
            </w:r>
            <w:bookmarkEnd w:id="2"/>
          </w:p>
          <w:p w14:paraId="0E8CB346" w14:textId="72577B0A" w:rsidR="00320FF5" w:rsidRPr="00147600" w:rsidRDefault="00FF208D" w:rsidP="00A90E4F">
            <w:pPr>
              <w:jc w:val="both"/>
              <w:rPr>
                <w:rFonts w:asciiTheme="minorHAnsi" w:hAnsiTheme="minorHAnsi" w:cstheme="minorHAnsi"/>
                <w:sz w:val="22"/>
                <w:szCs w:val="22"/>
              </w:rPr>
            </w:pPr>
            <w:r>
              <w:rPr>
                <w:rFonts w:asciiTheme="minorHAnsi" w:hAnsiTheme="minorHAnsi" w:cstheme="minorHAnsi"/>
                <w:i/>
                <w:sz w:val="22"/>
                <w:szCs w:val="22"/>
              </w:rPr>
              <w:t>7</w:t>
            </w:r>
            <w:r w:rsidR="001D0F6F">
              <w:rPr>
                <w:rFonts w:asciiTheme="minorHAnsi" w:hAnsiTheme="minorHAnsi" w:cstheme="minorHAnsi"/>
                <w:i/>
                <w:sz w:val="22"/>
                <w:szCs w:val="22"/>
              </w:rPr>
              <w:t>50 000 USD</w:t>
            </w:r>
            <w:r w:rsidR="00683F4B" w:rsidRPr="00147600">
              <w:rPr>
                <w:rFonts w:asciiTheme="minorHAnsi" w:hAnsiTheme="minorHAnsi" w:cstheme="minorHAnsi"/>
                <w:i/>
                <w:sz w:val="22"/>
                <w:szCs w:val="22"/>
              </w:rPr>
              <w:t xml:space="preserve"> HT</w:t>
            </w:r>
          </w:p>
        </w:tc>
      </w:tr>
      <w:tr w:rsidR="00320FF5" w:rsidRPr="00147600" w14:paraId="59B587AA"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3F5B39EF" w14:textId="77777777" w:rsidR="00320FF5" w:rsidRPr="00147600" w:rsidRDefault="00320FF5" w:rsidP="00A90E4F">
            <w:pPr>
              <w:jc w:val="both"/>
              <w:rPr>
                <w:rFonts w:asciiTheme="minorHAnsi" w:hAnsiTheme="minorHAnsi" w:cstheme="minorHAnsi"/>
                <w:sz w:val="22"/>
                <w:szCs w:val="22"/>
              </w:rPr>
            </w:pPr>
          </w:p>
          <w:p w14:paraId="29CA5A92" w14:textId="77777777" w:rsidR="00320FF5" w:rsidRPr="00147600" w:rsidRDefault="00320FF5" w:rsidP="00A90E4F">
            <w:pPr>
              <w:jc w:val="both"/>
              <w:rPr>
                <w:rFonts w:asciiTheme="minorHAnsi" w:hAnsiTheme="minorHAnsi" w:cstheme="minorHAnsi"/>
                <w:sz w:val="22"/>
                <w:szCs w:val="22"/>
              </w:rPr>
            </w:pPr>
          </w:p>
          <w:p w14:paraId="53015739" w14:textId="77777777" w:rsidR="00320FF5" w:rsidRPr="00147600" w:rsidRDefault="00320FF5" w:rsidP="00A90E4F">
            <w:pPr>
              <w:jc w:val="both"/>
              <w:rPr>
                <w:rFonts w:asciiTheme="minorHAnsi" w:hAnsiTheme="minorHAnsi" w:cstheme="minorHAnsi"/>
                <w:sz w:val="22"/>
                <w:szCs w:val="22"/>
              </w:rPr>
            </w:pPr>
          </w:p>
          <w:p w14:paraId="757C0AC8" w14:textId="77777777" w:rsidR="00320FF5" w:rsidRPr="00147600" w:rsidRDefault="00320FF5" w:rsidP="00A90E4F">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20FF5" w:rsidRPr="00147600" w14:paraId="205997C0" w14:textId="77777777">
              <w:trPr>
                <w:trHeight w:val="702"/>
              </w:trPr>
              <w:tc>
                <w:tcPr>
                  <w:tcW w:w="4644" w:type="dxa"/>
                  <w:shd w:val="clear" w:color="auto" w:fill="D9D9D9" w:themeFill="background1" w:themeFillShade="D9"/>
                  <w:vAlign w:val="center"/>
                </w:tcPr>
                <w:p w14:paraId="32B69C22" w14:textId="77777777" w:rsidR="00320FF5" w:rsidRPr="00147600" w:rsidRDefault="00535E12" w:rsidP="00A90E4F">
                  <w:pPr>
                    <w:spacing w:before="120" w:after="120"/>
                    <w:jc w:val="both"/>
                    <w:rPr>
                      <w:rFonts w:asciiTheme="minorHAnsi" w:hAnsiTheme="minorHAnsi" w:cstheme="minorHAnsi"/>
                      <w:b/>
                      <w:smallCaps/>
                      <w:sz w:val="22"/>
                      <w:szCs w:val="22"/>
                    </w:rPr>
                  </w:pPr>
                  <w:r w:rsidRPr="00147600">
                    <w:rPr>
                      <w:rFonts w:asciiTheme="minorHAnsi" w:hAnsiTheme="minorHAnsi" w:cstheme="minorHAnsi"/>
                      <w:b/>
                      <w:smallCaps/>
                      <w:sz w:val="22"/>
                      <w:szCs w:val="22"/>
                    </w:rPr>
                    <w:t>Date de notification:</w:t>
                  </w:r>
                  <w:r w:rsidRPr="00147600">
                    <w:rPr>
                      <w:rFonts w:asciiTheme="minorHAnsi" w:hAnsiTheme="minorHAnsi" w:cstheme="minorHAnsi"/>
                      <w:b/>
                      <w:smallCaps/>
                      <w:sz w:val="22"/>
                      <w:szCs w:val="22"/>
                    </w:rPr>
                    <w:tab/>
                  </w:r>
                  <w:r w:rsidRPr="00147600">
                    <w:rPr>
                      <w:rFonts w:asciiTheme="minorHAnsi" w:hAnsiTheme="minorHAnsi" w:cstheme="minorHAnsi"/>
                      <w:b/>
                      <w:smallCaps/>
                      <w:sz w:val="22"/>
                      <w:szCs w:val="22"/>
                    </w:rPr>
                    <w:tab/>
                  </w:r>
                </w:p>
              </w:tc>
            </w:tr>
          </w:tbl>
          <w:p w14:paraId="281F7559" w14:textId="77777777" w:rsidR="00320FF5" w:rsidRPr="00147600" w:rsidRDefault="00320FF5" w:rsidP="00A90E4F">
            <w:pPr>
              <w:jc w:val="both"/>
              <w:rPr>
                <w:rFonts w:asciiTheme="minorHAnsi" w:hAnsiTheme="minorHAnsi" w:cstheme="minorHAnsi"/>
                <w:sz w:val="22"/>
                <w:szCs w:val="22"/>
              </w:rPr>
            </w:pPr>
          </w:p>
          <w:p w14:paraId="59E58D94" w14:textId="77777777" w:rsidR="00320FF5" w:rsidRPr="00147600" w:rsidRDefault="00320FF5" w:rsidP="00A90E4F">
            <w:pPr>
              <w:jc w:val="both"/>
              <w:rPr>
                <w:rFonts w:asciiTheme="minorHAnsi" w:hAnsiTheme="minorHAnsi" w:cstheme="minorHAnsi"/>
                <w:sz w:val="22"/>
                <w:szCs w:val="22"/>
              </w:rPr>
            </w:pPr>
          </w:p>
          <w:p w14:paraId="56755416" w14:textId="77777777" w:rsidR="00320FF5" w:rsidRPr="00147600" w:rsidRDefault="00320FF5" w:rsidP="00A90E4F">
            <w:pPr>
              <w:jc w:val="both"/>
              <w:rPr>
                <w:rFonts w:asciiTheme="minorHAnsi" w:hAnsiTheme="minorHAnsi" w:cstheme="minorHAnsi"/>
                <w:sz w:val="22"/>
                <w:szCs w:val="22"/>
              </w:rPr>
            </w:pPr>
          </w:p>
          <w:p w14:paraId="6E27AA5A" w14:textId="77777777" w:rsidR="00320FF5" w:rsidRPr="00147600" w:rsidRDefault="00535E12" w:rsidP="00A90E4F">
            <w:pPr>
              <w:tabs>
                <w:tab w:val="left" w:pos="6255"/>
              </w:tabs>
              <w:jc w:val="both"/>
              <w:rPr>
                <w:rFonts w:asciiTheme="minorHAnsi" w:hAnsiTheme="minorHAnsi" w:cstheme="minorHAnsi"/>
                <w:sz w:val="22"/>
                <w:szCs w:val="22"/>
              </w:rPr>
            </w:pPr>
            <w:r w:rsidRPr="00147600">
              <w:rPr>
                <w:rFonts w:asciiTheme="minorHAnsi" w:hAnsiTheme="minorHAnsi" w:cstheme="minorHAnsi"/>
                <w:sz w:val="22"/>
                <w:szCs w:val="22"/>
              </w:rPr>
              <w:tab/>
            </w:r>
          </w:p>
          <w:p w14:paraId="02BF4126" w14:textId="77777777" w:rsidR="00320FF5" w:rsidRPr="00147600" w:rsidRDefault="00320FF5" w:rsidP="00A90E4F">
            <w:pPr>
              <w:pBdr>
                <w:top w:val="single" w:sz="4" w:space="1" w:color="000000"/>
              </w:pBdr>
              <w:tabs>
                <w:tab w:val="right" w:pos="9356"/>
              </w:tabs>
              <w:jc w:val="both"/>
              <w:rPr>
                <w:rFonts w:asciiTheme="minorHAnsi" w:hAnsiTheme="minorHAnsi" w:cstheme="minorHAnsi"/>
                <w:sz w:val="22"/>
                <w:szCs w:val="22"/>
              </w:rPr>
            </w:pPr>
          </w:p>
          <w:p w14:paraId="7E330B6B" w14:textId="4FDB1CBA" w:rsidR="00320FF5" w:rsidRPr="00147600" w:rsidRDefault="00535E12" w:rsidP="00A90E4F">
            <w:pPr>
              <w:pBdr>
                <w:top w:val="single" w:sz="4" w:space="1" w:color="000000"/>
              </w:pBdr>
              <w:tabs>
                <w:tab w:val="right" w:pos="9356"/>
              </w:tabs>
              <w:jc w:val="both"/>
              <w:rPr>
                <w:rFonts w:asciiTheme="minorHAnsi" w:hAnsiTheme="minorHAnsi" w:cstheme="minorHAnsi"/>
                <w:sz w:val="22"/>
                <w:szCs w:val="22"/>
              </w:rPr>
            </w:pPr>
            <w:r w:rsidRPr="00147600">
              <w:rPr>
                <w:rFonts w:asciiTheme="minorHAnsi" w:hAnsiTheme="minorHAnsi" w:cstheme="minorHAnsi"/>
                <w:sz w:val="22"/>
                <w:szCs w:val="22"/>
              </w:rPr>
              <w:t xml:space="preserve">Le présent </w:t>
            </w:r>
            <w:r w:rsidR="00AE702C" w:rsidRPr="00147600">
              <w:rPr>
                <w:rFonts w:asciiTheme="minorHAnsi" w:hAnsiTheme="minorHAnsi" w:cstheme="minorHAnsi"/>
                <w:sz w:val="22"/>
                <w:szCs w:val="22"/>
              </w:rPr>
              <w:t>contrat</w:t>
            </w:r>
            <w:r w:rsidRPr="00147600">
              <w:rPr>
                <w:rFonts w:asciiTheme="minorHAnsi" w:hAnsiTheme="minorHAnsi" w:cstheme="minorHAnsi"/>
                <w:sz w:val="22"/>
                <w:szCs w:val="22"/>
              </w:rPr>
              <w:t xml:space="preserve"> est soumis au Code de la commande publique français (CCP) dans sa version en vigueur issue de l'</w:t>
            </w:r>
            <w:hyperlink r:id="rId8" w:tooltip="http://www.marche-public.fr/ccp/ccp-plan-legislative.htm" w:history="1">
              <w:r w:rsidR="00320FF5" w:rsidRPr="00147600">
                <w:rPr>
                  <w:rStyle w:val="Lienhypertexte"/>
                  <w:rFonts w:asciiTheme="minorHAnsi" w:hAnsiTheme="minorHAnsi" w:cstheme="minorHAnsi"/>
                  <w:sz w:val="22"/>
                  <w:szCs w:val="22"/>
                </w:rPr>
                <w:t>ordonnance n° 2018-1074 du 26 novembre 2018</w:t>
              </w:r>
            </w:hyperlink>
            <w:r w:rsidRPr="00147600">
              <w:rPr>
                <w:rFonts w:asciiTheme="minorHAnsi" w:hAnsiTheme="minorHAnsi" w:cstheme="minorHAnsi"/>
                <w:sz w:val="22"/>
                <w:szCs w:val="22"/>
              </w:rPr>
              <w:t xml:space="preserve"> portant partie législative et du </w:t>
            </w:r>
            <w:hyperlink r:id="rId9" w:tooltip="http://www.marche-public.fr/ccp/ccp-plan-reglementaire.htm" w:history="1">
              <w:r w:rsidR="00320FF5" w:rsidRPr="00147600">
                <w:rPr>
                  <w:rStyle w:val="Lienhypertexte"/>
                  <w:rFonts w:asciiTheme="minorHAnsi" w:hAnsiTheme="minorHAnsi" w:cstheme="minorHAnsi"/>
                  <w:sz w:val="22"/>
                  <w:szCs w:val="22"/>
                </w:rPr>
                <w:t>décret n° 2018-1075 du 3 décembre 2018</w:t>
              </w:r>
            </w:hyperlink>
            <w:r w:rsidRPr="00147600">
              <w:rPr>
                <w:rFonts w:asciiTheme="minorHAnsi" w:hAnsiTheme="minorHAnsi" w:cstheme="minorHAnsi"/>
                <w:sz w:val="22"/>
                <w:szCs w:val="22"/>
              </w:rPr>
              <w:t xml:space="preserve"> portant partie réglementaire du Code de la commande publique.</w:t>
            </w:r>
          </w:p>
          <w:p w14:paraId="6C6EED0A" w14:textId="60428747" w:rsidR="00567F0D" w:rsidRPr="00567F0D" w:rsidRDefault="00567F0D" w:rsidP="00567F0D">
            <w:pPr>
              <w:tabs>
                <w:tab w:val="left" w:pos="510"/>
                <w:tab w:val="left" w:pos="10977"/>
              </w:tabs>
              <w:spacing w:before="120" w:beforeAutospacing="1" w:after="100" w:afterAutospacing="1" w:line="240" w:lineRule="auto"/>
              <w:ind w:right="83"/>
              <w:jc w:val="both"/>
              <w:rPr>
                <w:rFonts w:asciiTheme="minorHAnsi" w:eastAsia="Times New Roman" w:hAnsiTheme="minorHAnsi" w:cstheme="minorHAnsi"/>
                <w:sz w:val="22"/>
                <w:szCs w:val="22"/>
              </w:rPr>
            </w:pPr>
            <w:r w:rsidRPr="00567F0D">
              <w:rPr>
                <w:rFonts w:asciiTheme="minorHAnsi" w:eastAsia="Times New Roman" w:hAnsiTheme="minorHAnsi" w:cstheme="minorHAnsi"/>
                <w:sz w:val="22"/>
                <w:szCs w:val="22"/>
              </w:rPr>
              <w:t xml:space="preserve">Il est passé par procédure d’appel d’offre ouvert en application des articles </w:t>
            </w:r>
            <w:r w:rsidR="001D0F6F" w:rsidRPr="001D0F6F">
              <w:rPr>
                <w:rFonts w:asciiTheme="minorHAnsi" w:eastAsia="Times New Roman" w:hAnsiTheme="minorHAnsi" w:cstheme="minorHAnsi"/>
                <w:sz w:val="22"/>
                <w:szCs w:val="22"/>
              </w:rPr>
              <w:t>L. 2124-2, R. 2161-2, R. 2161-3, R. 2161-4 et R. 2161-5 du CCP</w:t>
            </w:r>
            <w:r w:rsidRPr="00567F0D">
              <w:rPr>
                <w:rFonts w:asciiTheme="minorHAnsi" w:eastAsia="Times New Roman" w:hAnsiTheme="minorHAnsi" w:cstheme="minorHAnsi"/>
                <w:sz w:val="22"/>
                <w:szCs w:val="22"/>
              </w:rPr>
              <w:t xml:space="preserve"> du code de la commande publique.</w:t>
            </w:r>
          </w:p>
          <w:p w14:paraId="217A51A5" w14:textId="1FB5D192" w:rsidR="00320FF5" w:rsidRPr="00147600" w:rsidRDefault="00320FF5" w:rsidP="001D0F6F">
            <w:pPr>
              <w:tabs>
                <w:tab w:val="left" w:pos="510"/>
                <w:tab w:val="left" w:pos="10977"/>
              </w:tabs>
              <w:spacing w:before="120" w:beforeAutospacing="1" w:after="100" w:afterAutospacing="1" w:line="240" w:lineRule="auto"/>
              <w:ind w:right="83"/>
              <w:jc w:val="both"/>
              <w:rPr>
                <w:rFonts w:asciiTheme="minorHAnsi" w:hAnsiTheme="minorHAnsi" w:cstheme="minorHAnsi"/>
                <w:sz w:val="22"/>
                <w:szCs w:val="22"/>
              </w:rPr>
            </w:pPr>
          </w:p>
        </w:tc>
      </w:tr>
    </w:tbl>
    <w:p w14:paraId="24227980" w14:textId="77777777" w:rsidR="00320FF5" w:rsidRPr="00147600" w:rsidRDefault="00320FF5" w:rsidP="00A90E4F">
      <w:pPr>
        <w:jc w:val="both"/>
        <w:rPr>
          <w:rFonts w:asciiTheme="minorHAnsi" w:hAnsiTheme="minorHAnsi" w:cstheme="minorHAnsi"/>
          <w:sz w:val="22"/>
          <w:szCs w:val="22"/>
        </w:rPr>
      </w:pPr>
    </w:p>
    <w:p w14:paraId="599BD6D3" w14:textId="77777777" w:rsidR="00320FF5" w:rsidRPr="00147600" w:rsidRDefault="00320FF5" w:rsidP="00A90E4F">
      <w:pPr>
        <w:jc w:val="both"/>
        <w:rPr>
          <w:rFonts w:asciiTheme="minorHAnsi" w:hAnsiTheme="minorHAnsi" w:cstheme="minorHAnsi"/>
          <w:sz w:val="22"/>
          <w:szCs w:val="22"/>
        </w:rPr>
      </w:pPr>
    </w:p>
    <w:p w14:paraId="4A8D46C0" w14:textId="77777777" w:rsidR="00320FF5" w:rsidRPr="00147600" w:rsidRDefault="00320FF5" w:rsidP="00A90E4F">
      <w:pPr>
        <w:jc w:val="both"/>
        <w:rPr>
          <w:rFonts w:asciiTheme="minorHAnsi" w:hAnsiTheme="minorHAnsi" w:cstheme="minorHAnsi"/>
          <w:sz w:val="22"/>
          <w:szCs w:val="22"/>
        </w:rPr>
      </w:pP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14:paraId="28E01562" w14:textId="77777777" w:rsidR="00320FF5" w:rsidRPr="00147600" w:rsidRDefault="00535E12" w:rsidP="00A90E4F">
          <w:pPr>
            <w:pStyle w:val="En-ttedetabledesmatires"/>
            <w:jc w:val="both"/>
            <w:rPr>
              <w:rFonts w:asciiTheme="minorHAnsi" w:hAnsiTheme="minorHAnsi" w:cstheme="minorHAnsi"/>
              <w:color w:val="auto"/>
              <w:sz w:val="22"/>
              <w:szCs w:val="22"/>
            </w:rPr>
          </w:pPr>
          <w:r w:rsidRPr="00147600">
            <w:rPr>
              <w:rFonts w:asciiTheme="minorHAnsi" w:hAnsiTheme="minorHAnsi" w:cstheme="minorHAnsi"/>
              <w:color w:val="auto"/>
              <w:sz w:val="22"/>
              <w:szCs w:val="22"/>
              <w:u w:val="single"/>
            </w:rPr>
            <w:t>TABLE DES MATIERES</w:t>
          </w:r>
        </w:p>
        <w:p w14:paraId="37A11E14" w14:textId="77777777" w:rsidR="00320FF5" w:rsidRPr="00147600" w:rsidRDefault="00320FF5" w:rsidP="00A90E4F">
          <w:pPr>
            <w:jc w:val="both"/>
            <w:rPr>
              <w:rFonts w:asciiTheme="minorHAnsi" w:hAnsiTheme="minorHAnsi" w:cstheme="minorHAnsi"/>
              <w:sz w:val="22"/>
              <w:szCs w:val="22"/>
            </w:rPr>
          </w:pPr>
        </w:p>
        <w:p w14:paraId="59DA257E" w14:textId="2D7DAA0C" w:rsidR="009A2303" w:rsidRDefault="00535E12">
          <w:pPr>
            <w:pStyle w:val="TM1"/>
            <w:tabs>
              <w:tab w:val="right" w:leader="dot" w:pos="9736"/>
            </w:tabs>
            <w:rPr>
              <w:rFonts w:asciiTheme="minorHAnsi" w:eastAsiaTheme="minorEastAsia" w:hAnsiTheme="minorHAnsi" w:cstheme="minorBidi"/>
              <w:noProof/>
              <w:sz w:val="22"/>
              <w:szCs w:val="22"/>
            </w:rPr>
          </w:pPr>
          <w:r w:rsidRPr="00147600">
            <w:rPr>
              <w:rFonts w:asciiTheme="minorHAnsi" w:hAnsiTheme="minorHAnsi" w:cstheme="minorHAnsi"/>
              <w:sz w:val="22"/>
              <w:szCs w:val="22"/>
            </w:rPr>
            <w:fldChar w:fldCharType="begin"/>
          </w:r>
          <w:r w:rsidRPr="00147600">
            <w:rPr>
              <w:rFonts w:asciiTheme="minorHAnsi" w:hAnsiTheme="minorHAnsi" w:cstheme="minorHAnsi"/>
              <w:sz w:val="22"/>
              <w:szCs w:val="22"/>
            </w:rPr>
            <w:instrText xml:space="preserve"> TOC \o "1-3" \h \z \u </w:instrText>
          </w:r>
          <w:r w:rsidRPr="00147600">
            <w:rPr>
              <w:rFonts w:asciiTheme="minorHAnsi" w:hAnsiTheme="minorHAnsi" w:cstheme="minorHAnsi"/>
              <w:sz w:val="22"/>
              <w:szCs w:val="22"/>
            </w:rPr>
            <w:fldChar w:fldCharType="separate"/>
          </w:r>
          <w:hyperlink w:anchor="_Toc220868218" w:history="1">
            <w:r w:rsidR="009A2303" w:rsidRPr="00B33F62">
              <w:rPr>
                <w:rStyle w:val="Lienhypertexte"/>
                <w:rFonts w:cstheme="minorHAnsi"/>
                <w:b/>
                <w:caps/>
                <w:noProof/>
              </w:rPr>
              <w:t>conditions PARTICULIERES – acte d’engagement</w:t>
            </w:r>
            <w:r w:rsidR="009A2303">
              <w:rPr>
                <w:noProof/>
                <w:webHidden/>
              </w:rPr>
              <w:tab/>
            </w:r>
            <w:r w:rsidR="009A2303">
              <w:rPr>
                <w:noProof/>
                <w:webHidden/>
              </w:rPr>
              <w:fldChar w:fldCharType="begin"/>
            </w:r>
            <w:r w:rsidR="009A2303">
              <w:rPr>
                <w:noProof/>
                <w:webHidden/>
              </w:rPr>
              <w:instrText xml:space="preserve"> PAGEREF _Toc220868218 \h </w:instrText>
            </w:r>
            <w:r w:rsidR="009A2303">
              <w:rPr>
                <w:noProof/>
                <w:webHidden/>
              </w:rPr>
            </w:r>
            <w:r w:rsidR="009A2303">
              <w:rPr>
                <w:noProof/>
                <w:webHidden/>
              </w:rPr>
              <w:fldChar w:fldCharType="separate"/>
            </w:r>
            <w:r w:rsidR="009A2303">
              <w:rPr>
                <w:noProof/>
                <w:webHidden/>
              </w:rPr>
              <w:t>4</w:t>
            </w:r>
            <w:r w:rsidR="009A2303">
              <w:rPr>
                <w:noProof/>
                <w:webHidden/>
              </w:rPr>
              <w:fldChar w:fldCharType="end"/>
            </w:r>
          </w:hyperlink>
        </w:p>
        <w:p w14:paraId="20DD280B" w14:textId="676A6EB0"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19" w:history="1">
            <w:r w:rsidRPr="00B33F62">
              <w:rPr>
                <w:rStyle w:val="Lienhypertexte"/>
                <w:rFonts w:cstheme="minorHAnsi"/>
                <w:b/>
                <w:caps/>
                <w:noProof/>
              </w:rPr>
              <w:t>ARTICLE 1 :</w:t>
            </w:r>
            <w:r>
              <w:rPr>
                <w:rFonts w:asciiTheme="minorHAnsi" w:eastAsiaTheme="minorEastAsia" w:hAnsiTheme="minorHAnsi" w:cstheme="minorBidi"/>
                <w:noProof/>
                <w:sz w:val="22"/>
                <w:szCs w:val="22"/>
              </w:rPr>
              <w:tab/>
            </w:r>
            <w:r w:rsidRPr="00B33F62">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_Toc220868219 \h </w:instrText>
            </w:r>
            <w:r>
              <w:rPr>
                <w:noProof/>
                <w:webHidden/>
              </w:rPr>
            </w:r>
            <w:r>
              <w:rPr>
                <w:noProof/>
                <w:webHidden/>
              </w:rPr>
              <w:fldChar w:fldCharType="separate"/>
            </w:r>
            <w:r>
              <w:rPr>
                <w:noProof/>
                <w:webHidden/>
              </w:rPr>
              <w:t>5</w:t>
            </w:r>
            <w:r>
              <w:rPr>
                <w:noProof/>
                <w:webHidden/>
              </w:rPr>
              <w:fldChar w:fldCharType="end"/>
            </w:r>
          </w:hyperlink>
        </w:p>
        <w:p w14:paraId="5F55FC98" w14:textId="501942A3"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20" w:history="1">
            <w:r w:rsidRPr="00B33F62">
              <w:rPr>
                <w:rStyle w:val="Lienhypertexte"/>
                <w:rFonts w:cstheme="minorHAnsi"/>
                <w:b/>
                <w:caps/>
                <w:noProof/>
              </w:rPr>
              <w:t>ARTICLE 2 :</w:t>
            </w:r>
            <w:r>
              <w:rPr>
                <w:rFonts w:asciiTheme="minorHAnsi" w:eastAsiaTheme="minorEastAsia" w:hAnsiTheme="minorHAnsi" w:cstheme="minorBidi"/>
                <w:noProof/>
                <w:sz w:val="22"/>
                <w:szCs w:val="22"/>
              </w:rPr>
              <w:tab/>
            </w:r>
            <w:r w:rsidRPr="00B33F62">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_Toc220868220 \h </w:instrText>
            </w:r>
            <w:r>
              <w:rPr>
                <w:noProof/>
                <w:webHidden/>
              </w:rPr>
            </w:r>
            <w:r>
              <w:rPr>
                <w:noProof/>
                <w:webHidden/>
              </w:rPr>
              <w:fldChar w:fldCharType="separate"/>
            </w:r>
            <w:r>
              <w:rPr>
                <w:noProof/>
                <w:webHidden/>
              </w:rPr>
              <w:t>5</w:t>
            </w:r>
            <w:r>
              <w:rPr>
                <w:noProof/>
                <w:webHidden/>
              </w:rPr>
              <w:fldChar w:fldCharType="end"/>
            </w:r>
          </w:hyperlink>
        </w:p>
        <w:p w14:paraId="00C841D1" w14:textId="698A4B23"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21" w:history="1">
            <w:r w:rsidRPr="00B33F62">
              <w:rPr>
                <w:rStyle w:val="Lienhypertexte"/>
                <w:rFonts w:cstheme="minorHAnsi"/>
                <w:b/>
                <w:caps/>
                <w:noProof/>
              </w:rPr>
              <w:t>ARTICLE 3 :</w:t>
            </w:r>
            <w:r>
              <w:rPr>
                <w:rFonts w:asciiTheme="minorHAnsi" w:eastAsiaTheme="minorEastAsia" w:hAnsiTheme="minorHAnsi" w:cstheme="minorBidi"/>
                <w:noProof/>
                <w:sz w:val="22"/>
                <w:szCs w:val="22"/>
              </w:rPr>
              <w:tab/>
            </w:r>
            <w:r w:rsidRPr="00B33F62">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_Toc220868221 \h </w:instrText>
            </w:r>
            <w:r>
              <w:rPr>
                <w:noProof/>
                <w:webHidden/>
              </w:rPr>
            </w:r>
            <w:r>
              <w:rPr>
                <w:noProof/>
                <w:webHidden/>
              </w:rPr>
              <w:fldChar w:fldCharType="separate"/>
            </w:r>
            <w:r>
              <w:rPr>
                <w:noProof/>
                <w:webHidden/>
              </w:rPr>
              <w:t>6</w:t>
            </w:r>
            <w:r>
              <w:rPr>
                <w:noProof/>
                <w:webHidden/>
              </w:rPr>
              <w:fldChar w:fldCharType="end"/>
            </w:r>
          </w:hyperlink>
        </w:p>
        <w:p w14:paraId="1D91A64D" w14:textId="0B666EB1" w:rsidR="009A2303" w:rsidRDefault="009A2303">
          <w:pPr>
            <w:pStyle w:val="TM2"/>
            <w:rPr>
              <w:noProof/>
            </w:rPr>
          </w:pPr>
          <w:hyperlink w:anchor="_Toc220868222" w:history="1">
            <w:r w:rsidRPr="00B33F62">
              <w:rPr>
                <w:rStyle w:val="Lienhypertexte"/>
                <w:rFonts w:cstheme="minorHAnsi"/>
                <w:noProof/>
              </w:rPr>
              <w:t>Forme du contrat</w:t>
            </w:r>
            <w:r>
              <w:rPr>
                <w:noProof/>
                <w:webHidden/>
              </w:rPr>
              <w:tab/>
            </w:r>
            <w:r>
              <w:rPr>
                <w:noProof/>
                <w:webHidden/>
              </w:rPr>
              <w:fldChar w:fldCharType="begin"/>
            </w:r>
            <w:r>
              <w:rPr>
                <w:noProof/>
                <w:webHidden/>
              </w:rPr>
              <w:instrText xml:space="preserve"> PAGEREF _Toc220868222 \h </w:instrText>
            </w:r>
            <w:r>
              <w:rPr>
                <w:noProof/>
                <w:webHidden/>
              </w:rPr>
            </w:r>
            <w:r>
              <w:rPr>
                <w:noProof/>
                <w:webHidden/>
              </w:rPr>
              <w:fldChar w:fldCharType="separate"/>
            </w:r>
            <w:r>
              <w:rPr>
                <w:noProof/>
                <w:webHidden/>
              </w:rPr>
              <w:t>6</w:t>
            </w:r>
            <w:r>
              <w:rPr>
                <w:noProof/>
                <w:webHidden/>
              </w:rPr>
              <w:fldChar w:fldCharType="end"/>
            </w:r>
          </w:hyperlink>
        </w:p>
        <w:p w14:paraId="77A5945D" w14:textId="32F8E741" w:rsidR="009A2303" w:rsidRDefault="009A2303">
          <w:pPr>
            <w:pStyle w:val="TM2"/>
            <w:rPr>
              <w:noProof/>
            </w:rPr>
          </w:pPr>
          <w:hyperlink w:anchor="_Toc220868223" w:history="1">
            <w:r w:rsidRPr="00B33F62">
              <w:rPr>
                <w:rStyle w:val="Lienhypertexte"/>
                <w:rFonts w:cstheme="minorHAnsi"/>
                <w:noProof/>
              </w:rPr>
              <w:t>Durée du contrat</w:t>
            </w:r>
            <w:r>
              <w:rPr>
                <w:noProof/>
                <w:webHidden/>
              </w:rPr>
              <w:tab/>
            </w:r>
            <w:r>
              <w:rPr>
                <w:noProof/>
                <w:webHidden/>
              </w:rPr>
              <w:fldChar w:fldCharType="begin"/>
            </w:r>
            <w:r>
              <w:rPr>
                <w:noProof/>
                <w:webHidden/>
              </w:rPr>
              <w:instrText xml:space="preserve"> PAGEREF _Toc220868223 \h </w:instrText>
            </w:r>
            <w:r>
              <w:rPr>
                <w:noProof/>
                <w:webHidden/>
              </w:rPr>
            </w:r>
            <w:r>
              <w:rPr>
                <w:noProof/>
                <w:webHidden/>
              </w:rPr>
              <w:fldChar w:fldCharType="separate"/>
            </w:r>
            <w:r>
              <w:rPr>
                <w:noProof/>
                <w:webHidden/>
              </w:rPr>
              <w:t>6</w:t>
            </w:r>
            <w:r>
              <w:rPr>
                <w:noProof/>
                <w:webHidden/>
              </w:rPr>
              <w:fldChar w:fldCharType="end"/>
            </w:r>
          </w:hyperlink>
        </w:p>
        <w:p w14:paraId="2639A890" w14:textId="12711E48" w:rsidR="009A2303" w:rsidRDefault="009A2303">
          <w:pPr>
            <w:pStyle w:val="TM2"/>
            <w:rPr>
              <w:noProof/>
            </w:rPr>
          </w:pPr>
          <w:hyperlink w:anchor="_Toc220868224" w:history="1">
            <w:r w:rsidRPr="00B33F62">
              <w:rPr>
                <w:rStyle w:val="Lienhypertexte"/>
                <w:rFonts w:cstheme="minorHAnsi"/>
                <w:noProof/>
              </w:rPr>
              <w:t>Déclenchement et délai d’exécution des prestations</w:t>
            </w:r>
            <w:r>
              <w:rPr>
                <w:noProof/>
                <w:webHidden/>
              </w:rPr>
              <w:tab/>
            </w:r>
            <w:r>
              <w:rPr>
                <w:noProof/>
                <w:webHidden/>
              </w:rPr>
              <w:fldChar w:fldCharType="begin"/>
            </w:r>
            <w:r>
              <w:rPr>
                <w:noProof/>
                <w:webHidden/>
              </w:rPr>
              <w:instrText xml:space="preserve"> PAGEREF _Toc220868224 \h </w:instrText>
            </w:r>
            <w:r>
              <w:rPr>
                <w:noProof/>
                <w:webHidden/>
              </w:rPr>
            </w:r>
            <w:r>
              <w:rPr>
                <w:noProof/>
                <w:webHidden/>
              </w:rPr>
              <w:fldChar w:fldCharType="separate"/>
            </w:r>
            <w:r>
              <w:rPr>
                <w:noProof/>
                <w:webHidden/>
              </w:rPr>
              <w:t>6</w:t>
            </w:r>
            <w:r>
              <w:rPr>
                <w:noProof/>
                <w:webHidden/>
              </w:rPr>
              <w:fldChar w:fldCharType="end"/>
            </w:r>
          </w:hyperlink>
        </w:p>
        <w:p w14:paraId="0D04666C" w14:textId="2223F431"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25" w:history="1">
            <w:r w:rsidRPr="00B33F62">
              <w:rPr>
                <w:rStyle w:val="Lienhypertexte"/>
                <w:rFonts w:cstheme="minorHAnsi"/>
                <w:b/>
                <w:caps/>
                <w:noProof/>
              </w:rPr>
              <w:t>ARTICLE 4 :</w:t>
            </w:r>
            <w:r>
              <w:rPr>
                <w:rFonts w:asciiTheme="minorHAnsi" w:eastAsiaTheme="minorEastAsia" w:hAnsiTheme="minorHAnsi" w:cstheme="minorBidi"/>
                <w:noProof/>
                <w:sz w:val="22"/>
                <w:szCs w:val="22"/>
              </w:rPr>
              <w:tab/>
            </w:r>
            <w:r w:rsidRPr="00B33F62">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_Toc220868225 \h </w:instrText>
            </w:r>
            <w:r>
              <w:rPr>
                <w:noProof/>
                <w:webHidden/>
              </w:rPr>
            </w:r>
            <w:r>
              <w:rPr>
                <w:noProof/>
                <w:webHidden/>
              </w:rPr>
              <w:fldChar w:fldCharType="separate"/>
            </w:r>
            <w:r>
              <w:rPr>
                <w:noProof/>
                <w:webHidden/>
              </w:rPr>
              <w:t>7</w:t>
            </w:r>
            <w:r>
              <w:rPr>
                <w:noProof/>
                <w:webHidden/>
              </w:rPr>
              <w:fldChar w:fldCharType="end"/>
            </w:r>
          </w:hyperlink>
        </w:p>
        <w:p w14:paraId="7CD9E2FF" w14:textId="1D805773" w:rsidR="009A2303" w:rsidRDefault="009A2303">
          <w:pPr>
            <w:pStyle w:val="TM2"/>
            <w:rPr>
              <w:noProof/>
            </w:rPr>
          </w:pPr>
          <w:hyperlink w:anchor="_Toc220868226" w:history="1">
            <w:r w:rsidRPr="00B33F62">
              <w:rPr>
                <w:rStyle w:val="Lienhypertexte"/>
                <w:rFonts w:cstheme="minorHAnsi"/>
                <w:noProof/>
              </w:rPr>
              <w:t>Montant du contrat</w:t>
            </w:r>
            <w:r>
              <w:rPr>
                <w:noProof/>
                <w:webHidden/>
              </w:rPr>
              <w:tab/>
            </w:r>
            <w:r>
              <w:rPr>
                <w:noProof/>
                <w:webHidden/>
              </w:rPr>
              <w:fldChar w:fldCharType="begin"/>
            </w:r>
            <w:r>
              <w:rPr>
                <w:noProof/>
                <w:webHidden/>
              </w:rPr>
              <w:instrText xml:space="preserve"> PAGEREF _Toc220868226 \h </w:instrText>
            </w:r>
            <w:r>
              <w:rPr>
                <w:noProof/>
                <w:webHidden/>
              </w:rPr>
            </w:r>
            <w:r>
              <w:rPr>
                <w:noProof/>
                <w:webHidden/>
              </w:rPr>
              <w:fldChar w:fldCharType="separate"/>
            </w:r>
            <w:r>
              <w:rPr>
                <w:noProof/>
                <w:webHidden/>
              </w:rPr>
              <w:t>7</w:t>
            </w:r>
            <w:r>
              <w:rPr>
                <w:noProof/>
                <w:webHidden/>
              </w:rPr>
              <w:fldChar w:fldCharType="end"/>
            </w:r>
          </w:hyperlink>
        </w:p>
        <w:p w14:paraId="4DE63F75" w14:textId="068C20FC" w:rsidR="009A2303" w:rsidRDefault="009A2303">
          <w:pPr>
            <w:pStyle w:val="TM2"/>
            <w:rPr>
              <w:noProof/>
            </w:rPr>
          </w:pPr>
          <w:hyperlink w:anchor="_Toc220868227" w:history="1">
            <w:r w:rsidRPr="00B33F62">
              <w:rPr>
                <w:rStyle w:val="Lienhypertexte"/>
                <w:rFonts w:cstheme="minorHAnsi"/>
                <w:noProof/>
              </w:rPr>
              <w:t>Forme des prix</w:t>
            </w:r>
            <w:r>
              <w:rPr>
                <w:noProof/>
                <w:webHidden/>
              </w:rPr>
              <w:tab/>
            </w:r>
            <w:r>
              <w:rPr>
                <w:noProof/>
                <w:webHidden/>
              </w:rPr>
              <w:fldChar w:fldCharType="begin"/>
            </w:r>
            <w:r>
              <w:rPr>
                <w:noProof/>
                <w:webHidden/>
              </w:rPr>
              <w:instrText xml:space="preserve"> PAGEREF _Toc220868227 \h </w:instrText>
            </w:r>
            <w:r>
              <w:rPr>
                <w:noProof/>
                <w:webHidden/>
              </w:rPr>
            </w:r>
            <w:r>
              <w:rPr>
                <w:noProof/>
                <w:webHidden/>
              </w:rPr>
              <w:fldChar w:fldCharType="separate"/>
            </w:r>
            <w:r>
              <w:rPr>
                <w:noProof/>
                <w:webHidden/>
              </w:rPr>
              <w:t>8</w:t>
            </w:r>
            <w:r>
              <w:rPr>
                <w:noProof/>
                <w:webHidden/>
              </w:rPr>
              <w:fldChar w:fldCharType="end"/>
            </w:r>
          </w:hyperlink>
        </w:p>
        <w:p w14:paraId="151D37DC" w14:textId="5906FABF" w:rsidR="009A2303" w:rsidRDefault="009A2303">
          <w:pPr>
            <w:pStyle w:val="TM2"/>
            <w:rPr>
              <w:noProof/>
            </w:rPr>
          </w:pPr>
          <w:hyperlink w:anchor="_Toc220868228" w:history="1">
            <w:r w:rsidRPr="00B33F62">
              <w:rPr>
                <w:rStyle w:val="Lienhypertexte"/>
                <w:rFonts w:cstheme="minorHAnsi"/>
                <w:noProof/>
              </w:rPr>
              <w:t>Avance</w:t>
            </w:r>
            <w:r>
              <w:rPr>
                <w:noProof/>
                <w:webHidden/>
              </w:rPr>
              <w:tab/>
            </w:r>
            <w:r>
              <w:rPr>
                <w:noProof/>
                <w:webHidden/>
              </w:rPr>
              <w:fldChar w:fldCharType="begin"/>
            </w:r>
            <w:r>
              <w:rPr>
                <w:noProof/>
                <w:webHidden/>
              </w:rPr>
              <w:instrText xml:space="preserve"> PAGEREF _Toc220868228 \h </w:instrText>
            </w:r>
            <w:r>
              <w:rPr>
                <w:noProof/>
                <w:webHidden/>
              </w:rPr>
            </w:r>
            <w:r>
              <w:rPr>
                <w:noProof/>
                <w:webHidden/>
              </w:rPr>
              <w:fldChar w:fldCharType="separate"/>
            </w:r>
            <w:r>
              <w:rPr>
                <w:noProof/>
                <w:webHidden/>
              </w:rPr>
              <w:t>8</w:t>
            </w:r>
            <w:r>
              <w:rPr>
                <w:noProof/>
                <w:webHidden/>
              </w:rPr>
              <w:fldChar w:fldCharType="end"/>
            </w:r>
          </w:hyperlink>
        </w:p>
        <w:p w14:paraId="1CF4A9EC" w14:textId="50ABBEAE" w:rsidR="009A2303" w:rsidRDefault="009A2303">
          <w:pPr>
            <w:pStyle w:val="TM2"/>
            <w:rPr>
              <w:noProof/>
            </w:rPr>
          </w:pPr>
          <w:hyperlink w:anchor="_Toc220868229" w:history="1">
            <w:r w:rsidRPr="00B33F62">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_Toc220868229 \h </w:instrText>
            </w:r>
            <w:r>
              <w:rPr>
                <w:noProof/>
                <w:webHidden/>
              </w:rPr>
            </w:r>
            <w:r>
              <w:rPr>
                <w:noProof/>
                <w:webHidden/>
              </w:rPr>
              <w:fldChar w:fldCharType="separate"/>
            </w:r>
            <w:r>
              <w:rPr>
                <w:noProof/>
                <w:webHidden/>
              </w:rPr>
              <w:t>8</w:t>
            </w:r>
            <w:r>
              <w:rPr>
                <w:noProof/>
                <w:webHidden/>
              </w:rPr>
              <w:fldChar w:fldCharType="end"/>
            </w:r>
          </w:hyperlink>
        </w:p>
        <w:p w14:paraId="712782A5" w14:textId="665B1D2F" w:rsidR="009A2303" w:rsidRDefault="009A2303">
          <w:pPr>
            <w:pStyle w:val="TM2"/>
            <w:rPr>
              <w:noProof/>
            </w:rPr>
          </w:pPr>
          <w:hyperlink w:anchor="_Toc220868230" w:history="1">
            <w:r w:rsidRPr="00B33F62">
              <w:rPr>
                <w:rStyle w:val="Lienhypertexte"/>
                <w:rFonts w:cstheme="minorHAnsi"/>
                <w:noProof/>
              </w:rPr>
              <w:t>Modalités de régularisation pour sortie de personnel en cours d’année</w:t>
            </w:r>
            <w:r>
              <w:rPr>
                <w:noProof/>
                <w:webHidden/>
              </w:rPr>
              <w:tab/>
            </w:r>
            <w:r>
              <w:rPr>
                <w:noProof/>
                <w:webHidden/>
              </w:rPr>
              <w:fldChar w:fldCharType="begin"/>
            </w:r>
            <w:r>
              <w:rPr>
                <w:noProof/>
                <w:webHidden/>
              </w:rPr>
              <w:instrText xml:space="preserve"> PAGEREF _Toc220868230 \h </w:instrText>
            </w:r>
            <w:r>
              <w:rPr>
                <w:noProof/>
                <w:webHidden/>
              </w:rPr>
            </w:r>
            <w:r>
              <w:rPr>
                <w:noProof/>
                <w:webHidden/>
              </w:rPr>
              <w:fldChar w:fldCharType="separate"/>
            </w:r>
            <w:r>
              <w:rPr>
                <w:noProof/>
                <w:webHidden/>
              </w:rPr>
              <w:t>9</w:t>
            </w:r>
            <w:r>
              <w:rPr>
                <w:noProof/>
                <w:webHidden/>
              </w:rPr>
              <w:fldChar w:fldCharType="end"/>
            </w:r>
          </w:hyperlink>
        </w:p>
        <w:p w14:paraId="13CBF1D3" w14:textId="7BE2B455" w:rsidR="009A2303" w:rsidRDefault="009A2303">
          <w:pPr>
            <w:pStyle w:val="TM2"/>
            <w:rPr>
              <w:noProof/>
            </w:rPr>
          </w:pPr>
          <w:hyperlink w:anchor="_Toc220868231" w:history="1">
            <w:r w:rsidRPr="00B33F62">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_Toc220868231 \h </w:instrText>
            </w:r>
            <w:r>
              <w:rPr>
                <w:noProof/>
                <w:webHidden/>
              </w:rPr>
            </w:r>
            <w:r>
              <w:rPr>
                <w:noProof/>
                <w:webHidden/>
              </w:rPr>
              <w:fldChar w:fldCharType="separate"/>
            </w:r>
            <w:r>
              <w:rPr>
                <w:noProof/>
                <w:webHidden/>
              </w:rPr>
              <w:t>10</w:t>
            </w:r>
            <w:r>
              <w:rPr>
                <w:noProof/>
                <w:webHidden/>
              </w:rPr>
              <w:fldChar w:fldCharType="end"/>
            </w:r>
          </w:hyperlink>
        </w:p>
        <w:p w14:paraId="1208E520" w14:textId="143C0E82" w:rsidR="009A2303" w:rsidRDefault="009A2303">
          <w:pPr>
            <w:pStyle w:val="TM2"/>
            <w:rPr>
              <w:noProof/>
            </w:rPr>
          </w:pPr>
          <w:hyperlink w:anchor="_Toc220868232" w:history="1">
            <w:r w:rsidRPr="00B33F62">
              <w:rPr>
                <w:rStyle w:val="Lienhypertexte"/>
                <w:rFonts w:cstheme="minorHAnsi"/>
                <w:noProof/>
              </w:rPr>
              <w:t>Présentation des demandes de paiement</w:t>
            </w:r>
            <w:r>
              <w:rPr>
                <w:noProof/>
                <w:webHidden/>
              </w:rPr>
              <w:tab/>
            </w:r>
            <w:r>
              <w:rPr>
                <w:noProof/>
                <w:webHidden/>
              </w:rPr>
              <w:fldChar w:fldCharType="begin"/>
            </w:r>
            <w:r>
              <w:rPr>
                <w:noProof/>
                <w:webHidden/>
              </w:rPr>
              <w:instrText xml:space="preserve"> PAGEREF _Toc220868232 \h </w:instrText>
            </w:r>
            <w:r>
              <w:rPr>
                <w:noProof/>
                <w:webHidden/>
              </w:rPr>
            </w:r>
            <w:r>
              <w:rPr>
                <w:noProof/>
                <w:webHidden/>
              </w:rPr>
              <w:fldChar w:fldCharType="separate"/>
            </w:r>
            <w:r>
              <w:rPr>
                <w:noProof/>
                <w:webHidden/>
              </w:rPr>
              <w:t>10</w:t>
            </w:r>
            <w:r>
              <w:rPr>
                <w:noProof/>
                <w:webHidden/>
              </w:rPr>
              <w:fldChar w:fldCharType="end"/>
            </w:r>
          </w:hyperlink>
        </w:p>
        <w:p w14:paraId="7A4ABC50" w14:textId="2B05E19C" w:rsidR="009A2303" w:rsidRDefault="009A2303">
          <w:pPr>
            <w:pStyle w:val="TM2"/>
            <w:rPr>
              <w:noProof/>
            </w:rPr>
          </w:pPr>
          <w:hyperlink w:anchor="_Toc220868233" w:history="1">
            <w:r w:rsidRPr="00B33F62">
              <w:rPr>
                <w:rStyle w:val="Lienhypertexte"/>
                <w:rFonts w:cstheme="minorHAnsi"/>
                <w:noProof/>
              </w:rPr>
              <w:t>Virement bancaire</w:t>
            </w:r>
            <w:r>
              <w:rPr>
                <w:noProof/>
                <w:webHidden/>
              </w:rPr>
              <w:tab/>
            </w:r>
            <w:r>
              <w:rPr>
                <w:noProof/>
                <w:webHidden/>
              </w:rPr>
              <w:fldChar w:fldCharType="begin"/>
            </w:r>
            <w:r>
              <w:rPr>
                <w:noProof/>
                <w:webHidden/>
              </w:rPr>
              <w:instrText xml:space="preserve"> PAGEREF _Toc220868233 \h </w:instrText>
            </w:r>
            <w:r>
              <w:rPr>
                <w:noProof/>
                <w:webHidden/>
              </w:rPr>
            </w:r>
            <w:r>
              <w:rPr>
                <w:noProof/>
                <w:webHidden/>
              </w:rPr>
              <w:fldChar w:fldCharType="separate"/>
            </w:r>
            <w:r>
              <w:rPr>
                <w:noProof/>
                <w:webHidden/>
              </w:rPr>
              <w:t>11</w:t>
            </w:r>
            <w:r>
              <w:rPr>
                <w:noProof/>
                <w:webHidden/>
              </w:rPr>
              <w:fldChar w:fldCharType="end"/>
            </w:r>
          </w:hyperlink>
        </w:p>
        <w:p w14:paraId="2027320A" w14:textId="1DF70C70" w:rsidR="009A2303" w:rsidRDefault="009A2303">
          <w:pPr>
            <w:pStyle w:val="TM2"/>
            <w:rPr>
              <w:noProof/>
            </w:rPr>
          </w:pPr>
          <w:hyperlink w:anchor="_Toc220868234" w:history="1">
            <w:r w:rsidRPr="00B33F62">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_Toc220868234 \h </w:instrText>
            </w:r>
            <w:r>
              <w:rPr>
                <w:noProof/>
                <w:webHidden/>
              </w:rPr>
            </w:r>
            <w:r>
              <w:rPr>
                <w:noProof/>
                <w:webHidden/>
              </w:rPr>
              <w:fldChar w:fldCharType="separate"/>
            </w:r>
            <w:r>
              <w:rPr>
                <w:noProof/>
                <w:webHidden/>
              </w:rPr>
              <w:t>11</w:t>
            </w:r>
            <w:r>
              <w:rPr>
                <w:noProof/>
                <w:webHidden/>
              </w:rPr>
              <w:fldChar w:fldCharType="end"/>
            </w:r>
          </w:hyperlink>
        </w:p>
        <w:p w14:paraId="1AB76F8B" w14:textId="0795B7F5" w:rsidR="009A2303" w:rsidRDefault="009A2303">
          <w:pPr>
            <w:pStyle w:val="TM2"/>
            <w:rPr>
              <w:noProof/>
            </w:rPr>
          </w:pPr>
          <w:hyperlink w:anchor="_Toc220868235" w:history="1">
            <w:r w:rsidRPr="00B33F62">
              <w:rPr>
                <w:rStyle w:val="Lienhypertexte"/>
                <w:rFonts w:cstheme="minorHAnsi"/>
                <w:noProof/>
              </w:rPr>
              <w:t>Impôts et taxes</w:t>
            </w:r>
            <w:r>
              <w:rPr>
                <w:noProof/>
                <w:webHidden/>
              </w:rPr>
              <w:tab/>
            </w:r>
            <w:r>
              <w:rPr>
                <w:noProof/>
                <w:webHidden/>
              </w:rPr>
              <w:fldChar w:fldCharType="begin"/>
            </w:r>
            <w:r>
              <w:rPr>
                <w:noProof/>
                <w:webHidden/>
              </w:rPr>
              <w:instrText xml:space="preserve"> PAGEREF _Toc220868235 \h </w:instrText>
            </w:r>
            <w:r>
              <w:rPr>
                <w:noProof/>
                <w:webHidden/>
              </w:rPr>
            </w:r>
            <w:r>
              <w:rPr>
                <w:noProof/>
                <w:webHidden/>
              </w:rPr>
              <w:fldChar w:fldCharType="separate"/>
            </w:r>
            <w:r>
              <w:rPr>
                <w:noProof/>
                <w:webHidden/>
              </w:rPr>
              <w:t>12</w:t>
            </w:r>
            <w:r>
              <w:rPr>
                <w:noProof/>
                <w:webHidden/>
              </w:rPr>
              <w:fldChar w:fldCharType="end"/>
            </w:r>
          </w:hyperlink>
        </w:p>
        <w:p w14:paraId="0A3EED08" w14:textId="20FFBEEC"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36" w:history="1">
            <w:r w:rsidRPr="00B33F62">
              <w:rPr>
                <w:rStyle w:val="Lienhypertexte"/>
                <w:rFonts w:cstheme="minorHAnsi"/>
                <w:b/>
                <w:caps/>
                <w:noProof/>
              </w:rPr>
              <w:t>ARTICLE 5 :</w:t>
            </w:r>
            <w:r>
              <w:rPr>
                <w:rFonts w:asciiTheme="minorHAnsi" w:eastAsiaTheme="minorEastAsia" w:hAnsiTheme="minorHAnsi" w:cstheme="minorBidi"/>
                <w:noProof/>
                <w:sz w:val="22"/>
                <w:szCs w:val="22"/>
              </w:rPr>
              <w:tab/>
            </w:r>
            <w:r w:rsidRPr="00B33F62">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_Toc220868236 \h </w:instrText>
            </w:r>
            <w:r>
              <w:rPr>
                <w:noProof/>
                <w:webHidden/>
              </w:rPr>
            </w:r>
            <w:r>
              <w:rPr>
                <w:noProof/>
                <w:webHidden/>
              </w:rPr>
              <w:fldChar w:fldCharType="separate"/>
            </w:r>
            <w:r>
              <w:rPr>
                <w:noProof/>
                <w:webHidden/>
              </w:rPr>
              <w:t>12</w:t>
            </w:r>
            <w:r>
              <w:rPr>
                <w:noProof/>
                <w:webHidden/>
              </w:rPr>
              <w:fldChar w:fldCharType="end"/>
            </w:r>
          </w:hyperlink>
        </w:p>
        <w:p w14:paraId="2B1814F7" w14:textId="4A099C0C" w:rsidR="009A2303" w:rsidRDefault="009A2303">
          <w:pPr>
            <w:pStyle w:val="TM2"/>
            <w:rPr>
              <w:noProof/>
            </w:rPr>
          </w:pPr>
          <w:hyperlink w:anchor="_Toc220868237" w:history="1">
            <w:r w:rsidRPr="00B33F62">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_Toc220868237 \h </w:instrText>
            </w:r>
            <w:r>
              <w:rPr>
                <w:noProof/>
                <w:webHidden/>
              </w:rPr>
            </w:r>
            <w:r>
              <w:rPr>
                <w:noProof/>
                <w:webHidden/>
              </w:rPr>
              <w:fldChar w:fldCharType="separate"/>
            </w:r>
            <w:r>
              <w:rPr>
                <w:noProof/>
                <w:webHidden/>
              </w:rPr>
              <w:t>12</w:t>
            </w:r>
            <w:r>
              <w:rPr>
                <w:noProof/>
                <w:webHidden/>
              </w:rPr>
              <w:fldChar w:fldCharType="end"/>
            </w:r>
          </w:hyperlink>
        </w:p>
        <w:p w14:paraId="55E8FF07" w14:textId="12AA5CB9" w:rsidR="009A2303" w:rsidRDefault="009A2303">
          <w:pPr>
            <w:pStyle w:val="TM2"/>
            <w:rPr>
              <w:noProof/>
            </w:rPr>
          </w:pPr>
          <w:hyperlink w:anchor="_Toc220868238" w:history="1">
            <w:r w:rsidRPr="00B33F62">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_Toc220868238 \h </w:instrText>
            </w:r>
            <w:r>
              <w:rPr>
                <w:noProof/>
                <w:webHidden/>
              </w:rPr>
            </w:r>
            <w:r>
              <w:rPr>
                <w:noProof/>
                <w:webHidden/>
              </w:rPr>
              <w:fldChar w:fldCharType="separate"/>
            </w:r>
            <w:r>
              <w:rPr>
                <w:noProof/>
                <w:webHidden/>
              </w:rPr>
              <w:t>12</w:t>
            </w:r>
            <w:r>
              <w:rPr>
                <w:noProof/>
                <w:webHidden/>
              </w:rPr>
              <w:fldChar w:fldCharType="end"/>
            </w:r>
          </w:hyperlink>
        </w:p>
        <w:p w14:paraId="668C8B54" w14:textId="54FA9B91"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39" w:history="1">
            <w:r w:rsidRPr="00B33F62">
              <w:rPr>
                <w:rStyle w:val="Lienhypertexte"/>
                <w:rFonts w:cstheme="minorHAnsi"/>
                <w:b/>
                <w:caps/>
                <w:noProof/>
              </w:rPr>
              <w:t>ARTICLE 6 :</w:t>
            </w:r>
            <w:r>
              <w:rPr>
                <w:rFonts w:asciiTheme="minorHAnsi" w:eastAsiaTheme="minorEastAsia" w:hAnsiTheme="minorHAnsi" w:cstheme="minorBidi"/>
                <w:noProof/>
                <w:sz w:val="22"/>
                <w:szCs w:val="22"/>
              </w:rPr>
              <w:tab/>
            </w:r>
            <w:r w:rsidRPr="00B33F62">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_Toc220868239 \h </w:instrText>
            </w:r>
            <w:r>
              <w:rPr>
                <w:noProof/>
                <w:webHidden/>
              </w:rPr>
            </w:r>
            <w:r>
              <w:rPr>
                <w:noProof/>
                <w:webHidden/>
              </w:rPr>
              <w:fldChar w:fldCharType="separate"/>
            </w:r>
            <w:r>
              <w:rPr>
                <w:noProof/>
                <w:webHidden/>
              </w:rPr>
              <w:t>12</w:t>
            </w:r>
            <w:r>
              <w:rPr>
                <w:noProof/>
                <w:webHidden/>
              </w:rPr>
              <w:fldChar w:fldCharType="end"/>
            </w:r>
          </w:hyperlink>
        </w:p>
        <w:p w14:paraId="38CA02E9" w14:textId="02A56DFD" w:rsidR="009A2303" w:rsidRDefault="009A2303">
          <w:pPr>
            <w:pStyle w:val="TM2"/>
            <w:rPr>
              <w:noProof/>
            </w:rPr>
          </w:pPr>
          <w:hyperlink w:anchor="_Toc220868240" w:history="1">
            <w:r w:rsidRPr="00B33F62">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_Toc220868240 \h </w:instrText>
            </w:r>
            <w:r>
              <w:rPr>
                <w:noProof/>
                <w:webHidden/>
              </w:rPr>
            </w:r>
            <w:r>
              <w:rPr>
                <w:noProof/>
                <w:webHidden/>
              </w:rPr>
              <w:fldChar w:fldCharType="separate"/>
            </w:r>
            <w:r>
              <w:rPr>
                <w:noProof/>
                <w:webHidden/>
              </w:rPr>
              <w:t>12</w:t>
            </w:r>
            <w:r>
              <w:rPr>
                <w:noProof/>
                <w:webHidden/>
              </w:rPr>
              <w:fldChar w:fldCharType="end"/>
            </w:r>
          </w:hyperlink>
        </w:p>
        <w:p w14:paraId="38DE85FA" w14:textId="4BFCE48C" w:rsidR="009A2303" w:rsidRDefault="009A2303">
          <w:pPr>
            <w:pStyle w:val="TM2"/>
            <w:rPr>
              <w:noProof/>
            </w:rPr>
          </w:pPr>
          <w:hyperlink w:anchor="_Toc220868241" w:history="1">
            <w:r w:rsidRPr="00B33F62">
              <w:rPr>
                <w:rStyle w:val="Lienhypertexte"/>
                <w:rFonts w:cstheme="minorHAnsi"/>
                <w:noProof/>
              </w:rPr>
              <w:t>Lieu d’exécution</w:t>
            </w:r>
            <w:r>
              <w:rPr>
                <w:noProof/>
                <w:webHidden/>
              </w:rPr>
              <w:tab/>
            </w:r>
            <w:r>
              <w:rPr>
                <w:noProof/>
                <w:webHidden/>
              </w:rPr>
              <w:fldChar w:fldCharType="begin"/>
            </w:r>
            <w:r>
              <w:rPr>
                <w:noProof/>
                <w:webHidden/>
              </w:rPr>
              <w:instrText xml:space="preserve"> PAGEREF _Toc220868241 \h </w:instrText>
            </w:r>
            <w:r>
              <w:rPr>
                <w:noProof/>
                <w:webHidden/>
              </w:rPr>
            </w:r>
            <w:r>
              <w:rPr>
                <w:noProof/>
                <w:webHidden/>
              </w:rPr>
              <w:fldChar w:fldCharType="separate"/>
            </w:r>
            <w:r>
              <w:rPr>
                <w:noProof/>
                <w:webHidden/>
              </w:rPr>
              <w:t>12</w:t>
            </w:r>
            <w:r>
              <w:rPr>
                <w:noProof/>
                <w:webHidden/>
              </w:rPr>
              <w:fldChar w:fldCharType="end"/>
            </w:r>
          </w:hyperlink>
        </w:p>
        <w:p w14:paraId="4BC69FC9" w14:textId="655FC097" w:rsidR="009A2303" w:rsidRDefault="009A2303">
          <w:pPr>
            <w:pStyle w:val="TM2"/>
            <w:rPr>
              <w:noProof/>
            </w:rPr>
          </w:pPr>
          <w:hyperlink w:anchor="_Toc220868242" w:history="1">
            <w:r w:rsidRPr="00B33F62">
              <w:rPr>
                <w:rStyle w:val="Lienhypertexte"/>
                <w:rFonts w:cstheme="minorHAnsi"/>
                <w:noProof/>
              </w:rPr>
              <w:t>Livraison</w:t>
            </w:r>
            <w:r>
              <w:rPr>
                <w:noProof/>
                <w:webHidden/>
              </w:rPr>
              <w:tab/>
            </w:r>
            <w:r>
              <w:rPr>
                <w:noProof/>
                <w:webHidden/>
              </w:rPr>
              <w:fldChar w:fldCharType="begin"/>
            </w:r>
            <w:r>
              <w:rPr>
                <w:noProof/>
                <w:webHidden/>
              </w:rPr>
              <w:instrText xml:space="preserve"> PAGEREF _Toc220868242 \h </w:instrText>
            </w:r>
            <w:r>
              <w:rPr>
                <w:noProof/>
                <w:webHidden/>
              </w:rPr>
            </w:r>
            <w:r>
              <w:rPr>
                <w:noProof/>
                <w:webHidden/>
              </w:rPr>
              <w:fldChar w:fldCharType="separate"/>
            </w:r>
            <w:r>
              <w:rPr>
                <w:noProof/>
                <w:webHidden/>
              </w:rPr>
              <w:t>13</w:t>
            </w:r>
            <w:r>
              <w:rPr>
                <w:noProof/>
                <w:webHidden/>
              </w:rPr>
              <w:fldChar w:fldCharType="end"/>
            </w:r>
          </w:hyperlink>
        </w:p>
        <w:p w14:paraId="1DECC54D" w14:textId="4F57C094" w:rsidR="009A2303" w:rsidRDefault="009A2303">
          <w:pPr>
            <w:pStyle w:val="TM2"/>
            <w:rPr>
              <w:noProof/>
            </w:rPr>
          </w:pPr>
          <w:hyperlink w:anchor="_Toc220868243" w:history="1">
            <w:r w:rsidRPr="00B33F62">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_Toc220868243 \h </w:instrText>
            </w:r>
            <w:r>
              <w:rPr>
                <w:noProof/>
                <w:webHidden/>
              </w:rPr>
            </w:r>
            <w:r>
              <w:rPr>
                <w:noProof/>
                <w:webHidden/>
              </w:rPr>
              <w:fldChar w:fldCharType="separate"/>
            </w:r>
            <w:r>
              <w:rPr>
                <w:noProof/>
                <w:webHidden/>
              </w:rPr>
              <w:t>13</w:t>
            </w:r>
            <w:r>
              <w:rPr>
                <w:noProof/>
                <w:webHidden/>
              </w:rPr>
              <w:fldChar w:fldCharType="end"/>
            </w:r>
          </w:hyperlink>
        </w:p>
        <w:p w14:paraId="1F59E84D" w14:textId="6536EAC8" w:rsidR="009A2303" w:rsidRDefault="009A2303">
          <w:pPr>
            <w:pStyle w:val="TM2"/>
            <w:rPr>
              <w:noProof/>
            </w:rPr>
          </w:pPr>
          <w:hyperlink w:anchor="_Toc220868244" w:history="1">
            <w:r w:rsidRPr="00B33F62">
              <w:rPr>
                <w:rStyle w:val="Lienhypertexte"/>
                <w:rFonts w:cstheme="minorHAnsi"/>
                <w:noProof/>
              </w:rPr>
              <w:t>Langue du contrat</w:t>
            </w:r>
            <w:r>
              <w:rPr>
                <w:noProof/>
                <w:webHidden/>
              </w:rPr>
              <w:tab/>
            </w:r>
            <w:r>
              <w:rPr>
                <w:noProof/>
                <w:webHidden/>
              </w:rPr>
              <w:fldChar w:fldCharType="begin"/>
            </w:r>
            <w:r>
              <w:rPr>
                <w:noProof/>
                <w:webHidden/>
              </w:rPr>
              <w:instrText xml:space="preserve"> PAGEREF _Toc220868244 \h </w:instrText>
            </w:r>
            <w:r>
              <w:rPr>
                <w:noProof/>
                <w:webHidden/>
              </w:rPr>
            </w:r>
            <w:r>
              <w:rPr>
                <w:noProof/>
                <w:webHidden/>
              </w:rPr>
              <w:fldChar w:fldCharType="separate"/>
            </w:r>
            <w:r>
              <w:rPr>
                <w:noProof/>
                <w:webHidden/>
              </w:rPr>
              <w:t>13</w:t>
            </w:r>
            <w:r>
              <w:rPr>
                <w:noProof/>
                <w:webHidden/>
              </w:rPr>
              <w:fldChar w:fldCharType="end"/>
            </w:r>
          </w:hyperlink>
        </w:p>
        <w:p w14:paraId="573196D5" w14:textId="68B98FAF" w:rsidR="009A2303" w:rsidRDefault="009A2303">
          <w:pPr>
            <w:pStyle w:val="TM2"/>
            <w:rPr>
              <w:noProof/>
            </w:rPr>
          </w:pPr>
          <w:hyperlink w:anchor="_Toc220868245" w:history="1">
            <w:r w:rsidRPr="00B33F62">
              <w:rPr>
                <w:rStyle w:val="Lienhypertexte"/>
                <w:rFonts w:cstheme="minorHAnsi"/>
                <w:noProof/>
              </w:rPr>
              <w:t xml:space="preserve">Engagement du </w:t>
            </w:r>
            <w:r w:rsidRPr="00B33F62">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_Toc220868245 \h </w:instrText>
            </w:r>
            <w:r>
              <w:rPr>
                <w:noProof/>
                <w:webHidden/>
              </w:rPr>
            </w:r>
            <w:r>
              <w:rPr>
                <w:noProof/>
                <w:webHidden/>
              </w:rPr>
              <w:fldChar w:fldCharType="separate"/>
            </w:r>
            <w:r>
              <w:rPr>
                <w:noProof/>
                <w:webHidden/>
              </w:rPr>
              <w:t>13</w:t>
            </w:r>
            <w:r>
              <w:rPr>
                <w:noProof/>
                <w:webHidden/>
              </w:rPr>
              <w:fldChar w:fldCharType="end"/>
            </w:r>
          </w:hyperlink>
        </w:p>
        <w:p w14:paraId="24744073" w14:textId="50557348" w:rsidR="009A2303" w:rsidRDefault="009A2303">
          <w:pPr>
            <w:pStyle w:val="TM2"/>
            <w:rPr>
              <w:noProof/>
            </w:rPr>
          </w:pPr>
          <w:hyperlink w:anchor="_Toc220868246" w:history="1">
            <w:r w:rsidRPr="00B33F62">
              <w:rPr>
                <w:rStyle w:val="Lienhypertexte"/>
                <w:rFonts w:cstheme="minorHAnsi"/>
                <w:noProof/>
              </w:rPr>
              <w:t>Confidentialité</w:t>
            </w:r>
            <w:r>
              <w:rPr>
                <w:noProof/>
                <w:webHidden/>
              </w:rPr>
              <w:tab/>
            </w:r>
            <w:r>
              <w:rPr>
                <w:noProof/>
                <w:webHidden/>
              </w:rPr>
              <w:fldChar w:fldCharType="begin"/>
            </w:r>
            <w:r>
              <w:rPr>
                <w:noProof/>
                <w:webHidden/>
              </w:rPr>
              <w:instrText xml:space="preserve"> PAGEREF _Toc220868246 \h </w:instrText>
            </w:r>
            <w:r>
              <w:rPr>
                <w:noProof/>
                <w:webHidden/>
              </w:rPr>
            </w:r>
            <w:r>
              <w:rPr>
                <w:noProof/>
                <w:webHidden/>
              </w:rPr>
              <w:fldChar w:fldCharType="separate"/>
            </w:r>
            <w:r>
              <w:rPr>
                <w:noProof/>
                <w:webHidden/>
              </w:rPr>
              <w:t>13</w:t>
            </w:r>
            <w:r>
              <w:rPr>
                <w:noProof/>
                <w:webHidden/>
              </w:rPr>
              <w:fldChar w:fldCharType="end"/>
            </w:r>
          </w:hyperlink>
        </w:p>
        <w:p w14:paraId="1AD931CE" w14:textId="78725756" w:rsidR="009A2303" w:rsidRDefault="009A2303">
          <w:pPr>
            <w:pStyle w:val="TM2"/>
            <w:rPr>
              <w:noProof/>
            </w:rPr>
          </w:pPr>
          <w:hyperlink w:anchor="_Toc220868247" w:history="1">
            <w:r w:rsidRPr="00B33F62">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_Toc220868247 \h </w:instrText>
            </w:r>
            <w:r>
              <w:rPr>
                <w:noProof/>
                <w:webHidden/>
              </w:rPr>
            </w:r>
            <w:r>
              <w:rPr>
                <w:noProof/>
                <w:webHidden/>
              </w:rPr>
              <w:fldChar w:fldCharType="separate"/>
            </w:r>
            <w:r>
              <w:rPr>
                <w:noProof/>
                <w:webHidden/>
              </w:rPr>
              <w:t>14</w:t>
            </w:r>
            <w:r>
              <w:rPr>
                <w:noProof/>
                <w:webHidden/>
              </w:rPr>
              <w:fldChar w:fldCharType="end"/>
            </w:r>
          </w:hyperlink>
        </w:p>
        <w:p w14:paraId="19585DE4" w14:textId="4664FFC6" w:rsidR="009A2303" w:rsidRDefault="009A2303">
          <w:pPr>
            <w:pStyle w:val="TM2"/>
            <w:rPr>
              <w:noProof/>
            </w:rPr>
          </w:pPr>
          <w:hyperlink w:anchor="_Toc220868248" w:history="1">
            <w:r w:rsidRPr="00B33F62">
              <w:rPr>
                <w:rStyle w:val="Lienhypertexte"/>
                <w:rFonts w:cstheme="minorHAnsi"/>
                <w:noProof/>
              </w:rPr>
              <w:t>Assurance</w:t>
            </w:r>
            <w:r>
              <w:rPr>
                <w:noProof/>
                <w:webHidden/>
              </w:rPr>
              <w:tab/>
            </w:r>
            <w:r>
              <w:rPr>
                <w:noProof/>
                <w:webHidden/>
              </w:rPr>
              <w:fldChar w:fldCharType="begin"/>
            </w:r>
            <w:r>
              <w:rPr>
                <w:noProof/>
                <w:webHidden/>
              </w:rPr>
              <w:instrText xml:space="preserve"> PAGEREF _Toc220868248 \h </w:instrText>
            </w:r>
            <w:r>
              <w:rPr>
                <w:noProof/>
                <w:webHidden/>
              </w:rPr>
            </w:r>
            <w:r>
              <w:rPr>
                <w:noProof/>
                <w:webHidden/>
              </w:rPr>
              <w:fldChar w:fldCharType="separate"/>
            </w:r>
            <w:r>
              <w:rPr>
                <w:noProof/>
                <w:webHidden/>
              </w:rPr>
              <w:t>15</w:t>
            </w:r>
            <w:r>
              <w:rPr>
                <w:noProof/>
                <w:webHidden/>
              </w:rPr>
              <w:fldChar w:fldCharType="end"/>
            </w:r>
          </w:hyperlink>
        </w:p>
        <w:p w14:paraId="6E16B430" w14:textId="4E687D8C" w:rsidR="009A2303" w:rsidRDefault="009A2303">
          <w:pPr>
            <w:pStyle w:val="TM2"/>
            <w:rPr>
              <w:noProof/>
            </w:rPr>
          </w:pPr>
          <w:hyperlink w:anchor="_Toc220868249" w:history="1">
            <w:r w:rsidRPr="00B33F62">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_Toc220868249 \h </w:instrText>
            </w:r>
            <w:r>
              <w:rPr>
                <w:noProof/>
                <w:webHidden/>
              </w:rPr>
            </w:r>
            <w:r>
              <w:rPr>
                <w:noProof/>
                <w:webHidden/>
              </w:rPr>
              <w:fldChar w:fldCharType="separate"/>
            </w:r>
            <w:r>
              <w:rPr>
                <w:noProof/>
                <w:webHidden/>
              </w:rPr>
              <w:t>15</w:t>
            </w:r>
            <w:r>
              <w:rPr>
                <w:noProof/>
                <w:webHidden/>
              </w:rPr>
              <w:fldChar w:fldCharType="end"/>
            </w:r>
          </w:hyperlink>
        </w:p>
        <w:p w14:paraId="780B96C3" w14:textId="5DC4669B" w:rsidR="009A2303" w:rsidRDefault="009A2303">
          <w:pPr>
            <w:pStyle w:val="TM2"/>
            <w:rPr>
              <w:noProof/>
            </w:rPr>
          </w:pPr>
          <w:hyperlink w:anchor="_Toc220868250" w:history="1">
            <w:r w:rsidRPr="00B33F62">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_Toc220868250 \h </w:instrText>
            </w:r>
            <w:r>
              <w:rPr>
                <w:noProof/>
                <w:webHidden/>
              </w:rPr>
            </w:r>
            <w:r>
              <w:rPr>
                <w:noProof/>
                <w:webHidden/>
              </w:rPr>
              <w:fldChar w:fldCharType="separate"/>
            </w:r>
            <w:r>
              <w:rPr>
                <w:noProof/>
                <w:webHidden/>
              </w:rPr>
              <w:t>15</w:t>
            </w:r>
            <w:r>
              <w:rPr>
                <w:noProof/>
                <w:webHidden/>
              </w:rPr>
              <w:fldChar w:fldCharType="end"/>
            </w:r>
          </w:hyperlink>
        </w:p>
        <w:p w14:paraId="6FA3A475" w14:textId="0A7AC47D"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51" w:history="1">
            <w:r w:rsidRPr="00B33F62">
              <w:rPr>
                <w:rStyle w:val="Lienhypertexte"/>
                <w:rFonts w:cstheme="minorHAnsi"/>
                <w:b/>
                <w:caps/>
                <w:noProof/>
              </w:rPr>
              <w:t>ARTICLE 7 :</w:t>
            </w:r>
            <w:r>
              <w:rPr>
                <w:rFonts w:asciiTheme="minorHAnsi" w:eastAsiaTheme="minorEastAsia" w:hAnsiTheme="minorHAnsi" w:cstheme="minorBidi"/>
                <w:noProof/>
                <w:sz w:val="22"/>
                <w:szCs w:val="22"/>
              </w:rPr>
              <w:tab/>
            </w:r>
            <w:r w:rsidRPr="00B33F62">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_Toc220868251 \h </w:instrText>
            </w:r>
            <w:r>
              <w:rPr>
                <w:noProof/>
                <w:webHidden/>
              </w:rPr>
            </w:r>
            <w:r>
              <w:rPr>
                <w:noProof/>
                <w:webHidden/>
              </w:rPr>
              <w:fldChar w:fldCharType="separate"/>
            </w:r>
            <w:r>
              <w:rPr>
                <w:noProof/>
                <w:webHidden/>
              </w:rPr>
              <w:t>16</w:t>
            </w:r>
            <w:r>
              <w:rPr>
                <w:noProof/>
                <w:webHidden/>
              </w:rPr>
              <w:fldChar w:fldCharType="end"/>
            </w:r>
          </w:hyperlink>
        </w:p>
        <w:p w14:paraId="73E912D0" w14:textId="3AA93E0D"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52" w:history="1">
            <w:r w:rsidRPr="00B33F62">
              <w:rPr>
                <w:rStyle w:val="Lienhypertexte"/>
                <w:rFonts w:cstheme="minorHAnsi"/>
                <w:b/>
                <w:caps/>
                <w:noProof/>
              </w:rPr>
              <w:t>ARTICLE 8 :</w:t>
            </w:r>
            <w:r>
              <w:rPr>
                <w:rFonts w:asciiTheme="minorHAnsi" w:eastAsiaTheme="minorEastAsia" w:hAnsiTheme="minorHAnsi" w:cstheme="minorBidi"/>
                <w:noProof/>
                <w:sz w:val="22"/>
                <w:szCs w:val="22"/>
              </w:rPr>
              <w:tab/>
            </w:r>
            <w:r w:rsidRPr="00B33F62">
              <w:rPr>
                <w:rStyle w:val="Lienhypertexte"/>
                <w:rFonts w:cstheme="minorHAnsi"/>
                <w:b/>
                <w:caps/>
                <w:noProof/>
              </w:rPr>
              <w:t>RÉalisation de prestations similaires</w:t>
            </w:r>
            <w:r>
              <w:rPr>
                <w:noProof/>
                <w:webHidden/>
              </w:rPr>
              <w:tab/>
            </w:r>
            <w:r>
              <w:rPr>
                <w:noProof/>
                <w:webHidden/>
              </w:rPr>
              <w:fldChar w:fldCharType="begin"/>
            </w:r>
            <w:r>
              <w:rPr>
                <w:noProof/>
                <w:webHidden/>
              </w:rPr>
              <w:instrText xml:space="preserve"> PAGEREF _Toc220868252 \h </w:instrText>
            </w:r>
            <w:r>
              <w:rPr>
                <w:noProof/>
                <w:webHidden/>
              </w:rPr>
            </w:r>
            <w:r>
              <w:rPr>
                <w:noProof/>
                <w:webHidden/>
              </w:rPr>
              <w:fldChar w:fldCharType="separate"/>
            </w:r>
            <w:r>
              <w:rPr>
                <w:noProof/>
                <w:webHidden/>
              </w:rPr>
              <w:t>17</w:t>
            </w:r>
            <w:r>
              <w:rPr>
                <w:noProof/>
                <w:webHidden/>
              </w:rPr>
              <w:fldChar w:fldCharType="end"/>
            </w:r>
          </w:hyperlink>
        </w:p>
        <w:p w14:paraId="4F83AE92" w14:textId="03C5448D"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53" w:history="1">
            <w:r w:rsidRPr="00B33F62">
              <w:rPr>
                <w:rStyle w:val="Lienhypertexte"/>
                <w:rFonts w:cstheme="minorHAnsi"/>
                <w:b/>
                <w:caps/>
                <w:noProof/>
              </w:rPr>
              <w:t>ARTICLE 9 :</w:t>
            </w:r>
            <w:r>
              <w:rPr>
                <w:rFonts w:asciiTheme="minorHAnsi" w:eastAsiaTheme="minorEastAsia" w:hAnsiTheme="minorHAnsi" w:cstheme="minorBidi"/>
                <w:noProof/>
                <w:sz w:val="22"/>
                <w:szCs w:val="22"/>
              </w:rPr>
              <w:tab/>
            </w:r>
            <w:r w:rsidRPr="00B33F62">
              <w:rPr>
                <w:rStyle w:val="Lienhypertexte"/>
                <w:rFonts w:cstheme="minorHAnsi"/>
                <w:b/>
                <w:caps/>
                <w:noProof/>
              </w:rPr>
              <w:t>pÉnalitÉs</w:t>
            </w:r>
            <w:r>
              <w:rPr>
                <w:noProof/>
                <w:webHidden/>
              </w:rPr>
              <w:tab/>
            </w:r>
            <w:r>
              <w:rPr>
                <w:noProof/>
                <w:webHidden/>
              </w:rPr>
              <w:fldChar w:fldCharType="begin"/>
            </w:r>
            <w:r>
              <w:rPr>
                <w:noProof/>
                <w:webHidden/>
              </w:rPr>
              <w:instrText xml:space="preserve"> PAGEREF _Toc220868253 \h </w:instrText>
            </w:r>
            <w:r>
              <w:rPr>
                <w:noProof/>
                <w:webHidden/>
              </w:rPr>
            </w:r>
            <w:r>
              <w:rPr>
                <w:noProof/>
                <w:webHidden/>
              </w:rPr>
              <w:fldChar w:fldCharType="separate"/>
            </w:r>
            <w:r>
              <w:rPr>
                <w:noProof/>
                <w:webHidden/>
              </w:rPr>
              <w:t>17</w:t>
            </w:r>
            <w:r>
              <w:rPr>
                <w:noProof/>
                <w:webHidden/>
              </w:rPr>
              <w:fldChar w:fldCharType="end"/>
            </w:r>
          </w:hyperlink>
        </w:p>
        <w:p w14:paraId="09CCFE5E" w14:textId="400BCE2B" w:rsidR="009A2303" w:rsidRDefault="009A2303">
          <w:pPr>
            <w:pStyle w:val="TM2"/>
            <w:rPr>
              <w:noProof/>
            </w:rPr>
          </w:pPr>
          <w:hyperlink w:anchor="_Toc220868254" w:history="1">
            <w:r w:rsidRPr="00B33F62">
              <w:rPr>
                <w:rStyle w:val="Lienhypertexte"/>
                <w:rFonts w:cstheme="minorHAnsi"/>
                <w:noProof/>
              </w:rPr>
              <w:t>Pénalités sur livrables documentaires périodiques</w:t>
            </w:r>
            <w:r>
              <w:rPr>
                <w:noProof/>
                <w:webHidden/>
              </w:rPr>
              <w:tab/>
            </w:r>
            <w:r>
              <w:rPr>
                <w:noProof/>
                <w:webHidden/>
              </w:rPr>
              <w:fldChar w:fldCharType="begin"/>
            </w:r>
            <w:r>
              <w:rPr>
                <w:noProof/>
                <w:webHidden/>
              </w:rPr>
              <w:instrText xml:space="preserve"> PAGEREF _Toc220868254 \h </w:instrText>
            </w:r>
            <w:r>
              <w:rPr>
                <w:noProof/>
                <w:webHidden/>
              </w:rPr>
            </w:r>
            <w:r>
              <w:rPr>
                <w:noProof/>
                <w:webHidden/>
              </w:rPr>
              <w:fldChar w:fldCharType="separate"/>
            </w:r>
            <w:r>
              <w:rPr>
                <w:noProof/>
                <w:webHidden/>
              </w:rPr>
              <w:t>17</w:t>
            </w:r>
            <w:r>
              <w:rPr>
                <w:noProof/>
                <w:webHidden/>
              </w:rPr>
              <w:fldChar w:fldCharType="end"/>
            </w:r>
          </w:hyperlink>
        </w:p>
        <w:p w14:paraId="18472222" w14:textId="51EC21CB" w:rsidR="009A2303" w:rsidRDefault="009A2303">
          <w:pPr>
            <w:pStyle w:val="TM2"/>
            <w:rPr>
              <w:noProof/>
            </w:rPr>
          </w:pPr>
          <w:hyperlink w:anchor="_Toc220868255" w:history="1">
            <w:r w:rsidRPr="00B33F62">
              <w:rPr>
                <w:rStyle w:val="Lienhypertexte"/>
                <w:rFonts w:cstheme="minorHAnsi"/>
                <w:noProof/>
              </w:rPr>
              <w:t>Pénalités sur remise d’un livrable final</w:t>
            </w:r>
            <w:r>
              <w:rPr>
                <w:noProof/>
                <w:webHidden/>
              </w:rPr>
              <w:tab/>
            </w:r>
            <w:r>
              <w:rPr>
                <w:noProof/>
                <w:webHidden/>
              </w:rPr>
              <w:fldChar w:fldCharType="begin"/>
            </w:r>
            <w:r>
              <w:rPr>
                <w:noProof/>
                <w:webHidden/>
              </w:rPr>
              <w:instrText xml:space="preserve"> PAGEREF _Toc220868255 \h </w:instrText>
            </w:r>
            <w:r>
              <w:rPr>
                <w:noProof/>
                <w:webHidden/>
              </w:rPr>
            </w:r>
            <w:r>
              <w:rPr>
                <w:noProof/>
                <w:webHidden/>
              </w:rPr>
              <w:fldChar w:fldCharType="separate"/>
            </w:r>
            <w:r>
              <w:rPr>
                <w:noProof/>
                <w:webHidden/>
              </w:rPr>
              <w:t>17</w:t>
            </w:r>
            <w:r>
              <w:rPr>
                <w:noProof/>
                <w:webHidden/>
              </w:rPr>
              <w:fldChar w:fldCharType="end"/>
            </w:r>
          </w:hyperlink>
        </w:p>
        <w:p w14:paraId="7BF53EDA" w14:textId="4828C874"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56" w:history="1">
            <w:r w:rsidRPr="00B33F62">
              <w:rPr>
                <w:rStyle w:val="Lienhypertexte"/>
                <w:rFonts w:cstheme="minorHAnsi"/>
                <w:b/>
                <w:caps/>
                <w:noProof/>
              </w:rPr>
              <w:t>ARTICLE 10 :</w:t>
            </w:r>
            <w:r>
              <w:rPr>
                <w:rFonts w:asciiTheme="minorHAnsi" w:eastAsiaTheme="minorEastAsia" w:hAnsiTheme="minorHAnsi" w:cstheme="minorBidi"/>
                <w:noProof/>
                <w:sz w:val="22"/>
                <w:szCs w:val="22"/>
              </w:rPr>
              <w:tab/>
            </w:r>
            <w:r w:rsidRPr="00B33F62">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_Toc220868256 \h </w:instrText>
            </w:r>
            <w:r>
              <w:rPr>
                <w:noProof/>
                <w:webHidden/>
              </w:rPr>
            </w:r>
            <w:r>
              <w:rPr>
                <w:noProof/>
                <w:webHidden/>
              </w:rPr>
              <w:fldChar w:fldCharType="separate"/>
            </w:r>
            <w:r>
              <w:rPr>
                <w:noProof/>
                <w:webHidden/>
              </w:rPr>
              <w:t>17</w:t>
            </w:r>
            <w:r>
              <w:rPr>
                <w:noProof/>
                <w:webHidden/>
              </w:rPr>
              <w:fldChar w:fldCharType="end"/>
            </w:r>
          </w:hyperlink>
        </w:p>
        <w:p w14:paraId="0A791C7F" w14:textId="269DC63A" w:rsidR="009A2303" w:rsidRDefault="009A2303">
          <w:pPr>
            <w:pStyle w:val="TM2"/>
            <w:rPr>
              <w:noProof/>
            </w:rPr>
          </w:pPr>
          <w:hyperlink w:anchor="_Toc220868257" w:history="1">
            <w:r w:rsidRPr="00B33F62">
              <w:rPr>
                <w:rStyle w:val="Lienhypertexte"/>
                <w:rFonts w:cstheme="minorHAnsi"/>
                <w:noProof/>
              </w:rPr>
              <w:t>Définitions</w:t>
            </w:r>
            <w:r>
              <w:rPr>
                <w:noProof/>
                <w:webHidden/>
              </w:rPr>
              <w:tab/>
            </w:r>
            <w:r>
              <w:rPr>
                <w:noProof/>
                <w:webHidden/>
              </w:rPr>
              <w:fldChar w:fldCharType="begin"/>
            </w:r>
            <w:r>
              <w:rPr>
                <w:noProof/>
                <w:webHidden/>
              </w:rPr>
              <w:instrText xml:space="preserve"> PAGEREF _Toc220868257 \h </w:instrText>
            </w:r>
            <w:r>
              <w:rPr>
                <w:noProof/>
                <w:webHidden/>
              </w:rPr>
            </w:r>
            <w:r>
              <w:rPr>
                <w:noProof/>
                <w:webHidden/>
              </w:rPr>
              <w:fldChar w:fldCharType="separate"/>
            </w:r>
            <w:r>
              <w:rPr>
                <w:noProof/>
                <w:webHidden/>
              </w:rPr>
              <w:t>17</w:t>
            </w:r>
            <w:r>
              <w:rPr>
                <w:noProof/>
                <w:webHidden/>
              </w:rPr>
              <w:fldChar w:fldCharType="end"/>
            </w:r>
          </w:hyperlink>
        </w:p>
        <w:p w14:paraId="6346EBCE" w14:textId="35F1EBA4" w:rsidR="009A2303" w:rsidRDefault="009A2303">
          <w:pPr>
            <w:pStyle w:val="TM2"/>
            <w:rPr>
              <w:noProof/>
            </w:rPr>
          </w:pPr>
          <w:hyperlink w:anchor="_Toc220868258" w:history="1">
            <w:r w:rsidRPr="00B33F62">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_Toc220868258 \h </w:instrText>
            </w:r>
            <w:r>
              <w:rPr>
                <w:noProof/>
                <w:webHidden/>
              </w:rPr>
            </w:r>
            <w:r>
              <w:rPr>
                <w:noProof/>
                <w:webHidden/>
              </w:rPr>
              <w:fldChar w:fldCharType="separate"/>
            </w:r>
            <w:r>
              <w:rPr>
                <w:noProof/>
                <w:webHidden/>
              </w:rPr>
              <w:t>17</w:t>
            </w:r>
            <w:r>
              <w:rPr>
                <w:noProof/>
                <w:webHidden/>
              </w:rPr>
              <w:fldChar w:fldCharType="end"/>
            </w:r>
          </w:hyperlink>
        </w:p>
        <w:p w14:paraId="32D13C77" w14:textId="3BB5E513" w:rsidR="009A2303" w:rsidRDefault="009A2303">
          <w:pPr>
            <w:pStyle w:val="TM2"/>
            <w:rPr>
              <w:noProof/>
            </w:rPr>
          </w:pPr>
          <w:hyperlink w:anchor="_Toc220868259" w:history="1">
            <w:r w:rsidRPr="00B33F62">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_Toc220868259 \h </w:instrText>
            </w:r>
            <w:r>
              <w:rPr>
                <w:noProof/>
                <w:webHidden/>
              </w:rPr>
            </w:r>
            <w:r>
              <w:rPr>
                <w:noProof/>
                <w:webHidden/>
              </w:rPr>
              <w:fldChar w:fldCharType="separate"/>
            </w:r>
            <w:r>
              <w:rPr>
                <w:noProof/>
                <w:webHidden/>
              </w:rPr>
              <w:t>18</w:t>
            </w:r>
            <w:r>
              <w:rPr>
                <w:noProof/>
                <w:webHidden/>
              </w:rPr>
              <w:fldChar w:fldCharType="end"/>
            </w:r>
          </w:hyperlink>
        </w:p>
        <w:p w14:paraId="20097A06" w14:textId="2A91AA16" w:rsidR="009A2303" w:rsidRDefault="009A2303">
          <w:pPr>
            <w:pStyle w:val="TM2"/>
            <w:rPr>
              <w:noProof/>
            </w:rPr>
          </w:pPr>
          <w:hyperlink w:anchor="_Toc220868260" w:history="1">
            <w:r w:rsidRPr="00B33F62">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_Toc220868260 \h </w:instrText>
            </w:r>
            <w:r>
              <w:rPr>
                <w:noProof/>
                <w:webHidden/>
              </w:rPr>
            </w:r>
            <w:r>
              <w:rPr>
                <w:noProof/>
                <w:webHidden/>
              </w:rPr>
              <w:fldChar w:fldCharType="separate"/>
            </w:r>
            <w:r>
              <w:rPr>
                <w:noProof/>
                <w:webHidden/>
              </w:rPr>
              <w:t>18</w:t>
            </w:r>
            <w:r>
              <w:rPr>
                <w:noProof/>
                <w:webHidden/>
              </w:rPr>
              <w:fldChar w:fldCharType="end"/>
            </w:r>
          </w:hyperlink>
        </w:p>
        <w:p w14:paraId="269AF506" w14:textId="0F978FA3" w:rsidR="009A2303" w:rsidRDefault="009A2303">
          <w:pPr>
            <w:pStyle w:val="TM2"/>
            <w:rPr>
              <w:noProof/>
            </w:rPr>
          </w:pPr>
          <w:hyperlink w:anchor="_Toc220868261" w:history="1">
            <w:r w:rsidRPr="00B33F62">
              <w:rPr>
                <w:rStyle w:val="Lienhypertexte"/>
                <w:rFonts w:cstheme="minorHAnsi"/>
                <w:noProof/>
              </w:rPr>
              <w:t>Garanties</w:t>
            </w:r>
            <w:r>
              <w:rPr>
                <w:noProof/>
                <w:webHidden/>
              </w:rPr>
              <w:tab/>
            </w:r>
            <w:r>
              <w:rPr>
                <w:noProof/>
                <w:webHidden/>
              </w:rPr>
              <w:fldChar w:fldCharType="begin"/>
            </w:r>
            <w:r>
              <w:rPr>
                <w:noProof/>
                <w:webHidden/>
              </w:rPr>
              <w:instrText xml:space="preserve"> PAGEREF _Toc220868261 \h </w:instrText>
            </w:r>
            <w:r>
              <w:rPr>
                <w:noProof/>
                <w:webHidden/>
              </w:rPr>
            </w:r>
            <w:r>
              <w:rPr>
                <w:noProof/>
                <w:webHidden/>
              </w:rPr>
              <w:fldChar w:fldCharType="separate"/>
            </w:r>
            <w:r>
              <w:rPr>
                <w:noProof/>
                <w:webHidden/>
              </w:rPr>
              <w:t>18</w:t>
            </w:r>
            <w:r>
              <w:rPr>
                <w:noProof/>
                <w:webHidden/>
              </w:rPr>
              <w:fldChar w:fldCharType="end"/>
            </w:r>
          </w:hyperlink>
        </w:p>
        <w:p w14:paraId="21B6AD8A" w14:textId="3D2EB520" w:rsidR="009A2303" w:rsidRDefault="009A2303">
          <w:pPr>
            <w:pStyle w:val="TM2"/>
            <w:rPr>
              <w:noProof/>
            </w:rPr>
          </w:pPr>
          <w:hyperlink w:anchor="_Toc220868262" w:history="1">
            <w:r w:rsidRPr="00B33F62">
              <w:rPr>
                <w:rStyle w:val="Lienhypertexte"/>
                <w:rFonts w:cstheme="minorHAnsi"/>
                <w:noProof/>
              </w:rPr>
              <w:t>Droits à l’image</w:t>
            </w:r>
            <w:r>
              <w:rPr>
                <w:noProof/>
                <w:webHidden/>
              </w:rPr>
              <w:tab/>
            </w:r>
            <w:r>
              <w:rPr>
                <w:noProof/>
                <w:webHidden/>
              </w:rPr>
              <w:fldChar w:fldCharType="begin"/>
            </w:r>
            <w:r>
              <w:rPr>
                <w:noProof/>
                <w:webHidden/>
              </w:rPr>
              <w:instrText xml:space="preserve"> PAGEREF _Toc220868262 \h </w:instrText>
            </w:r>
            <w:r>
              <w:rPr>
                <w:noProof/>
                <w:webHidden/>
              </w:rPr>
            </w:r>
            <w:r>
              <w:rPr>
                <w:noProof/>
                <w:webHidden/>
              </w:rPr>
              <w:fldChar w:fldCharType="separate"/>
            </w:r>
            <w:r>
              <w:rPr>
                <w:noProof/>
                <w:webHidden/>
              </w:rPr>
              <w:t>19</w:t>
            </w:r>
            <w:r>
              <w:rPr>
                <w:noProof/>
                <w:webHidden/>
              </w:rPr>
              <w:fldChar w:fldCharType="end"/>
            </w:r>
          </w:hyperlink>
        </w:p>
        <w:p w14:paraId="782C501C" w14:textId="65FA7D9C"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63" w:history="1">
            <w:r w:rsidRPr="00B33F62">
              <w:rPr>
                <w:rStyle w:val="Lienhypertexte"/>
                <w:rFonts w:cstheme="minorHAnsi"/>
                <w:b/>
                <w:caps/>
                <w:noProof/>
              </w:rPr>
              <w:t>ARTICLE 11 :</w:t>
            </w:r>
            <w:r>
              <w:rPr>
                <w:rFonts w:asciiTheme="minorHAnsi" w:eastAsiaTheme="minorEastAsia" w:hAnsiTheme="minorHAnsi" w:cstheme="minorBidi"/>
                <w:noProof/>
                <w:sz w:val="22"/>
                <w:szCs w:val="22"/>
              </w:rPr>
              <w:tab/>
            </w:r>
            <w:r w:rsidRPr="00B33F62">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_Toc220868263 \h </w:instrText>
            </w:r>
            <w:r>
              <w:rPr>
                <w:noProof/>
                <w:webHidden/>
              </w:rPr>
            </w:r>
            <w:r>
              <w:rPr>
                <w:noProof/>
                <w:webHidden/>
              </w:rPr>
              <w:fldChar w:fldCharType="separate"/>
            </w:r>
            <w:r>
              <w:rPr>
                <w:noProof/>
                <w:webHidden/>
              </w:rPr>
              <w:t>19</w:t>
            </w:r>
            <w:r>
              <w:rPr>
                <w:noProof/>
                <w:webHidden/>
              </w:rPr>
              <w:fldChar w:fldCharType="end"/>
            </w:r>
          </w:hyperlink>
        </w:p>
        <w:p w14:paraId="570A3F3A" w14:textId="1B47CF2B" w:rsidR="009A2303" w:rsidRDefault="009A2303">
          <w:pPr>
            <w:pStyle w:val="TM2"/>
            <w:rPr>
              <w:noProof/>
            </w:rPr>
          </w:pPr>
          <w:hyperlink w:anchor="_Toc220868264" w:history="1">
            <w:r w:rsidRPr="00B33F62">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_Toc220868264 \h </w:instrText>
            </w:r>
            <w:r>
              <w:rPr>
                <w:noProof/>
                <w:webHidden/>
              </w:rPr>
            </w:r>
            <w:r>
              <w:rPr>
                <w:noProof/>
                <w:webHidden/>
              </w:rPr>
              <w:fldChar w:fldCharType="separate"/>
            </w:r>
            <w:r>
              <w:rPr>
                <w:noProof/>
                <w:webHidden/>
              </w:rPr>
              <w:t>19</w:t>
            </w:r>
            <w:r>
              <w:rPr>
                <w:noProof/>
                <w:webHidden/>
              </w:rPr>
              <w:fldChar w:fldCharType="end"/>
            </w:r>
          </w:hyperlink>
        </w:p>
        <w:p w14:paraId="3F28740E" w14:textId="0781D9AD" w:rsidR="009A2303" w:rsidRDefault="009A2303">
          <w:pPr>
            <w:pStyle w:val="TM2"/>
            <w:rPr>
              <w:noProof/>
            </w:rPr>
          </w:pPr>
          <w:hyperlink w:anchor="_Toc220868265" w:history="1">
            <w:r w:rsidRPr="00B33F62">
              <w:rPr>
                <w:rStyle w:val="Lienhypertexte"/>
                <w:rFonts w:cstheme="minorHAnsi"/>
                <w:noProof/>
              </w:rPr>
              <w:t>Procédure</w:t>
            </w:r>
            <w:r>
              <w:rPr>
                <w:noProof/>
                <w:webHidden/>
              </w:rPr>
              <w:tab/>
            </w:r>
            <w:r>
              <w:rPr>
                <w:noProof/>
                <w:webHidden/>
              </w:rPr>
              <w:fldChar w:fldCharType="begin"/>
            </w:r>
            <w:r>
              <w:rPr>
                <w:noProof/>
                <w:webHidden/>
              </w:rPr>
              <w:instrText xml:space="preserve"> PAGEREF _Toc220868265 \h </w:instrText>
            </w:r>
            <w:r>
              <w:rPr>
                <w:noProof/>
                <w:webHidden/>
              </w:rPr>
            </w:r>
            <w:r>
              <w:rPr>
                <w:noProof/>
                <w:webHidden/>
              </w:rPr>
              <w:fldChar w:fldCharType="separate"/>
            </w:r>
            <w:r>
              <w:rPr>
                <w:noProof/>
                <w:webHidden/>
              </w:rPr>
              <w:t>19</w:t>
            </w:r>
            <w:r>
              <w:rPr>
                <w:noProof/>
                <w:webHidden/>
              </w:rPr>
              <w:fldChar w:fldCharType="end"/>
            </w:r>
          </w:hyperlink>
        </w:p>
        <w:p w14:paraId="0DF90AB7" w14:textId="0DC127F4" w:rsidR="009A2303" w:rsidRDefault="009A2303">
          <w:pPr>
            <w:pStyle w:val="TM2"/>
            <w:rPr>
              <w:noProof/>
            </w:rPr>
          </w:pPr>
          <w:hyperlink w:anchor="_Toc220868266" w:history="1">
            <w:r w:rsidRPr="00B33F62">
              <w:rPr>
                <w:rStyle w:val="Lienhypertexte"/>
                <w:rFonts w:cstheme="minorHAnsi"/>
                <w:noProof/>
              </w:rPr>
              <w:t>Résiliation à l’initiative du contractant</w:t>
            </w:r>
            <w:r>
              <w:rPr>
                <w:noProof/>
                <w:webHidden/>
              </w:rPr>
              <w:tab/>
            </w:r>
            <w:r>
              <w:rPr>
                <w:noProof/>
                <w:webHidden/>
              </w:rPr>
              <w:fldChar w:fldCharType="begin"/>
            </w:r>
            <w:r>
              <w:rPr>
                <w:noProof/>
                <w:webHidden/>
              </w:rPr>
              <w:instrText xml:space="preserve"> PAGEREF _Toc220868266 \h </w:instrText>
            </w:r>
            <w:r>
              <w:rPr>
                <w:noProof/>
                <w:webHidden/>
              </w:rPr>
            </w:r>
            <w:r>
              <w:rPr>
                <w:noProof/>
                <w:webHidden/>
              </w:rPr>
              <w:fldChar w:fldCharType="separate"/>
            </w:r>
            <w:r>
              <w:rPr>
                <w:noProof/>
                <w:webHidden/>
              </w:rPr>
              <w:t>19</w:t>
            </w:r>
            <w:r>
              <w:rPr>
                <w:noProof/>
                <w:webHidden/>
              </w:rPr>
              <w:fldChar w:fldCharType="end"/>
            </w:r>
          </w:hyperlink>
        </w:p>
        <w:p w14:paraId="261CC8DA" w14:textId="1387A20B"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67" w:history="1">
            <w:r w:rsidRPr="00B33F62">
              <w:rPr>
                <w:rStyle w:val="Lienhypertexte"/>
                <w:rFonts w:cstheme="minorHAnsi"/>
                <w:b/>
                <w:caps/>
                <w:noProof/>
              </w:rPr>
              <w:t>ARTICLE 12 :</w:t>
            </w:r>
            <w:r>
              <w:rPr>
                <w:rFonts w:asciiTheme="minorHAnsi" w:eastAsiaTheme="minorEastAsia" w:hAnsiTheme="minorHAnsi" w:cstheme="minorBidi"/>
                <w:noProof/>
                <w:sz w:val="22"/>
                <w:szCs w:val="22"/>
              </w:rPr>
              <w:tab/>
            </w:r>
            <w:r w:rsidRPr="00B33F62">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_Toc220868267 \h </w:instrText>
            </w:r>
            <w:r>
              <w:rPr>
                <w:noProof/>
                <w:webHidden/>
              </w:rPr>
            </w:r>
            <w:r>
              <w:rPr>
                <w:noProof/>
                <w:webHidden/>
              </w:rPr>
              <w:fldChar w:fldCharType="separate"/>
            </w:r>
            <w:r>
              <w:rPr>
                <w:noProof/>
                <w:webHidden/>
              </w:rPr>
              <w:t>19</w:t>
            </w:r>
            <w:r>
              <w:rPr>
                <w:noProof/>
                <w:webHidden/>
              </w:rPr>
              <w:fldChar w:fldCharType="end"/>
            </w:r>
          </w:hyperlink>
        </w:p>
        <w:p w14:paraId="395219C7" w14:textId="7AD24CC3"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68" w:history="1">
            <w:r w:rsidRPr="00B33F62">
              <w:rPr>
                <w:rStyle w:val="Lienhypertexte"/>
                <w:rFonts w:cstheme="minorHAnsi"/>
                <w:b/>
                <w:caps/>
                <w:noProof/>
              </w:rPr>
              <w:t>ARTICLE 13 :</w:t>
            </w:r>
            <w:r>
              <w:rPr>
                <w:rFonts w:asciiTheme="minorHAnsi" w:eastAsiaTheme="minorEastAsia" w:hAnsiTheme="minorHAnsi" w:cstheme="minorBidi"/>
                <w:noProof/>
                <w:sz w:val="22"/>
                <w:szCs w:val="22"/>
              </w:rPr>
              <w:tab/>
            </w:r>
            <w:r w:rsidRPr="00B33F62">
              <w:rPr>
                <w:rStyle w:val="Lienhypertexte"/>
                <w:rFonts w:cstheme="minorHAnsi"/>
                <w:b/>
                <w:caps/>
                <w:noProof/>
              </w:rPr>
              <w:t>Éthique</w:t>
            </w:r>
            <w:r>
              <w:rPr>
                <w:noProof/>
                <w:webHidden/>
              </w:rPr>
              <w:tab/>
            </w:r>
            <w:r>
              <w:rPr>
                <w:noProof/>
                <w:webHidden/>
              </w:rPr>
              <w:fldChar w:fldCharType="begin"/>
            </w:r>
            <w:r>
              <w:rPr>
                <w:noProof/>
                <w:webHidden/>
              </w:rPr>
              <w:instrText xml:space="preserve"> PAGEREF _Toc220868268 \h </w:instrText>
            </w:r>
            <w:r>
              <w:rPr>
                <w:noProof/>
                <w:webHidden/>
              </w:rPr>
            </w:r>
            <w:r>
              <w:rPr>
                <w:noProof/>
                <w:webHidden/>
              </w:rPr>
              <w:fldChar w:fldCharType="separate"/>
            </w:r>
            <w:r>
              <w:rPr>
                <w:noProof/>
                <w:webHidden/>
              </w:rPr>
              <w:t>20</w:t>
            </w:r>
            <w:r>
              <w:rPr>
                <w:noProof/>
                <w:webHidden/>
              </w:rPr>
              <w:fldChar w:fldCharType="end"/>
            </w:r>
          </w:hyperlink>
        </w:p>
        <w:p w14:paraId="1DB3C52E" w14:textId="3E621A2B"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69" w:history="1">
            <w:r w:rsidRPr="00B33F62">
              <w:rPr>
                <w:rStyle w:val="Lienhypertexte"/>
                <w:rFonts w:cstheme="minorHAnsi"/>
                <w:b/>
                <w:caps/>
                <w:noProof/>
              </w:rPr>
              <w:t>ARTICLE 14 :</w:t>
            </w:r>
            <w:r>
              <w:rPr>
                <w:rFonts w:asciiTheme="minorHAnsi" w:eastAsiaTheme="minorEastAsia" w:hAnsiTheme="minorHAnsi" w:cstheme="minorBidi"/>
                <w:noProof/>
                <w:sz w:val="22"/>
                <w:szCs w:val="22"/>
              </w:rPr>
              <w:tab/>
            </w:r>
            <w:r w:rsidRPr="00B33F62">
              <w:rPr>
                <w:rStyle w:val="Lienhypertexte"/>
                <w:rFonts w:cstheme="minorHAnsi"/>
                <w:b/>
                <w:caps/>
                <w:noProof/>
              </w:rPr>
              <w:t>Gestion des dONNÉES À cARACTÈRE PERSONNEL</w:t>
            </w:r>
            <w:r>
              <w:rPr>
                <w:noProof/>
                <w:webHidden/>
              </w:rPr>
              <w:tab/>
            </w:r>
            <w:r>
              <w:rPr>
                <w:noProof/>
                <w:webHidden/>
              </w:rPr>
              <w:fldChar w:fldCharType="begin"/>
            </w:r>
            <w:r>
              <w:rPr>
                <w:noProof/>
                <w:webHidden/>
              </w:rPr>
              <w:instrText xml:space="preserve"> PAGEREF _Toc220868269 \h </w:instrText>
            </w:r>
            <w:r>
              <w:rPr>
                <w:noProof/>
                <w:webHidden/>
              </w:rPr>
            </w:r>
            <w:r>
              <w:rPr>
                <w:noProof/>
                <w:webHidden/>
              </w:rPr>
              <w:fldChar w:fldCharType="separate"/>
            </w:r>
            <w:r>
              <w:rPr>
                <w:noProof/>
                <w:webHidden/>
              </w:rPr>
              <w:t>20</w:t>
            </w:r>
            <w:r>
              <w:rPr>
                <w:noProof/>
                <w:webHidden/>
              </w:rPr>
              <w:fldChar w:fldCharType="end"/>
            </w:r>
          </w:hyperlink>
        </w:p>
        <w:p w14:paraId="14A0400B" w14:textId="02972942"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70" w:history="1">
            <w:r w:rsidRPr="00B33F62">
              <w:rPr>
                <w:rStyle w:val="Lienhypertexte"/>
                <w:rFonts w:cstheme="minorHAnsi"/>
                <w:b/>
                <w:caps/>
                <w:noProof/>
              </w:rPr>
              <w:t>ARTICLE 15 :</w:t>
            </w:r>
            <w:r>
              <w:rPr>
                <w:rFonts w:asciiTheme="minorHAnsi" w:eastAsiaTheme="minorEastAsia" w:hAnsiTheme="minorHAnsi" w:cstheme="minorBidi"/>
                <w:noProof/>
                <w:sz w:val="22"/>
                <w:szCs w:val="22"/>
              </w:rPr>
              <w:tab/>
            </w:r>
            <w:r w:rsidRPr="00B33F62">
              <w:rPr>
                <w:rStyle w:val="Lienhypertexte"/>
                <w:rFonts w:cstheme="minorHAnsi"/>
                <w:b/>
                <w:caps/>
                <w:noProof/>
              </w:rPr>
              <w:t>DÉrogationS au CCAG</w:t>
            </w:r>
            <w:r>
              <w:rPr>
                <w:noProof/>
                <w:webHidden/>
              </w:rPr>
              <w:tab/>
            </w:r>
            <w:r>
              <w:rPr>
                <w:noProof/>
                <w:webHidden/>
              </w:rPr>
              <w:fldChar w:fldCharType="begin"/>
            </w:r>
            <w:r>
              <w:rPr>
                <w:noProof/>
                <w:webHidden/>
              </w:rPr>
              <w:instrText xml:space="preserve"> PAGEREF _Toc220868270 \h </w:instrText>
            </w:r>
            <w:r>
              <w:rPr>
                <w:noProof/>
                <w:webHidden/>
              </w:rPr>
            </w:r>
            <w:r>
              <w:rPr>
                <w:noProof/>
                <w:webHidden/>
              </w:rPr>
              <w:fldChar w:fldCharType="separate"/>
            </w:r>
            <w:r>
              <w:rPr>
                <w:noProof/>
                <w:webHidden/>
              </w:rPr>
              <w:t>21</w:t>
            </w:r>
            <w:r>
              <w:rPr>
                <w:noProof/>
                <w:webHidden/>
              </w:rPr>
              <w:fldChar w:fldCharType="end"/>
            </w:r>
          </w:hyperlink>
        </w:p>
        <w:p w14:paraId="62C5A0AA" w14:textId="0E225D71"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71" w:history="1">
            <w:r w:rsidRPr="00B33F62">
              <w:rPr>
                <w:rStyle w:val="Lienhypertexte"/>
                <w:rFonts w:cstheme="minorHAnsi"/>
                <w:b/>
                <w:caps/>
                <w:noProof/>
              </w:rPr>
              <w:t>ARTICLE 16 :</w:t>
            </w:r>
            <w:r>
              <w:rPr>
                <w:rFonts w:asciiTheme="minorHAnsi" w:eastAsiaTheme="minorEastAsia" w:hAnsiTheme="minorHAnsi" w:cstheme="minorBidi"/>
                <w:noProof/>
                <w:sz w:val="22"/>
                <w:szCs w:val="22"/>
              </w:rPr>
              <w:tab/>
            </w:r>
            <w:r w:rsidRPr="00B33F62">
              <w:rPr>
                <w:rStyle w:val="Lienhypertexte"/>
                <w:rFonts w:cstheme="minorHAnsi"/>
                <w:b/>
                <w:caps/>
                <w:noProof/>
              </w:rPr>
              <w:t>AUDIT</w:t>
            </w:r>
            <w:r>
              <w:rPr>
                <w:noProof/>
                <w:webHidden/>
              </w:rPr>
              <w:tab/>
            </w:r>
            <w:r>
              <w:rPr>
                <w:noProof/>
                <w:webHidden/>
              </w:rPr>
              <w:fldChar w:fldCharType="begin"/>
            </w:r>
            <w:r>
              <w:rPr>
                <w:noProof/>
                <w:webHidden/>
              </w:rPr>
              <w:instrText xml:space="preserve"> PAGEREF _Toc220868271 \h </w:instrText>
            </w:r>
            <w:r>
              <w:rPr>
                <w:noProof/>
                <w:webHidden/>
              </w:rPr>
            </w:r>
            <w:r>
              <w:rPr>
                <w:noProof/>
                <w:webHidden/>
              </w:rPr>
              <w:fldChar w:fldCharType="separate"/>
            </w:r>
            <w:r>
              <w:rPr>
                <w:noProof/>
                <w:webHidden/>
              </w:rPr>
              <w:t>21</w:t>
            </w:r>
            <w:r>
              <w:rPr>
                <w:noProof/>
                <w:webHidden/>
              </w:rPr>
              <w:fldChar w:fldCharType="end"/>
            </w:r>
          </w:hyperlink>
        </w:p>
        <w:p w14:paraId="52B17C36" w14:textId="31AD33D2"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72" w:history="1">
            <w:r w:rsidRPr="00B33F62">
              <w:rPr>
                <w:rStyle w:val="Lienhypertexte"/>
                <w:rFonts w:cstheme="minorHAnsi"/>
                <w:b/>
                <w:caps/>
                <w:noProof/>
              </w:rPr>
              <w:t>ARTICLE 17 :</w:t>
            </w:r>
            <w:r>
              <w:rPr>
                <w:rFonts w:asciiTheme="minorHAnsi" w:eastAsiaTheme="minorEastAsia" w:hAnsiTheme="minorHAnsi" w:cstheme="minorBidi"/>
                <w:noProof/>
                <w:sz w:val="22"/>
                <w:szCs w:val="22"/>
              </w:rPr>
              <w:tab/>
            </w:r>
            <w:r w:rsidRPr="00B33F62">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_Toc220868272 \h </w:instrText>
            </w:r>
            <w:r>
              <w:rPr>
                <w:noProof/>
                <w:webHidden/>
              </w:rPr>
            </w:r>
            <w:r>
              <w:rPr>
                <w:noProof/>
                <w:webHidden/>
              </w:rPr>
              <w:fldChar w:fldCharType="separate"/>
            </w:r>
            <w:r>
              <w:rPr>
                <w:noProof/>
                <w:webHidden/>
              </w:rPr>
              <w:t>22</w:t>
            </w:r>
            <w:r>
              <w:rPr>
                <w:noProof/>
                <w:webHidden/>
              </w:rPr>
              <w:fldChar w:fldCharType="end"/>
            </w:r>
          </w:hyperlink>
        </w:p>
        <w:p w14:paraId="7DF71761" w14:textId="16C46482" w:rsidR="009A2303" w:rsidRDefault="009A2303">
          <w:pPr>
            <w:pStyle w:val="TM1"/>
            <w:tabs>
              <w:tab w:val="left" w:pos="1540"/>
              <w:tab w:val="right" w:leader="dot" w:pos="9736"/>
            </w:tabs>
            <w:rPr>
              <w:rFonts w:asciiTheme="minorHAnsi" w:eastAsiaTheme="minorEastAsia" w:hAnsiTheme="minorHAnsi" w:cstheme="minorBidi"/>
              <w:noProof/>
              <w:sz w:val="22"/>
              <w:szCs w:val="22"/>
            </w:rPr>
          </w:pPr>
          <w:hyperlink w:anchor="_Toc220868273" w:history="1">
            <w:r w:rsidRPr="00B33F62">
              <w:rPr>
                <w:rStyle w:val="Lienhypertexte"/>
                <w:rFonts w:cstheme="minorHAnsi"/>
                <w:b/>
                <w:caps/>
                <w:noProof/>
              </w:rPr>
              <w:t>ARTICLE 18 :</w:t>
            </w:r>
            <w:r>
              <w:rPr>
                <w:rFonts w:asciiTheme="minorHAnsi" w:eastAsiaTheme="minorEastAsia" w:hAnsiTheme="minorHAnsi" w:cstheme="minorBidi"/>
                <w:noProof/>
                <w:sz w:val="22"/>
                <w:szCs w:val="22"/>
              </w:rPr>
              <w:tab/>
            </w:r>
            <w:r w:rsidRPr="00B33F62">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_Toc220868273 \h </w:instrText>
            </w:r>
            <w:r>
              <w:rPr>
                <w:noProof/>
                <w:webHidden/>
              </w:rPr>
            </w:r>
            <w:r>
              <w:rPr>
                <w:noProof/>
                <w:webHidden/>
              </w:rPr>
              <w:fldChar w:fldCharType="separate"/>
            </w:r>
            <w:r>
              <w:rPr>
                <w:noProof/>
                <w:webHidden/>
              </w:rPr>
              <w:t>22</w:t>
            </w:r>
            <w:r>
              <w:rPr>
                <w:noProof/>
                <w:webHidden/>
              </w:rPr>
              <w:fldChar w:fldCharType="end"/>
            </w:r>
          </w:hyperlink>
        </w:p>
        <w:p w14:paraId="0B48D66F" w14:textId="0B57C9E2" w:rsidR="009A2303" w:rsidRDefault="009A2303">
          <w:pPr>
            <w:pStyle w:val="TM2"/>
            <w:rPr>
              <w:noProof/>
            </w:rPr>
          </w:pPr>
          <w:hyperlink w:anchor="_Toc220868274" w:history="1">
            <w:r w:rsidRPr="00B33F62">
              <w:rPr>
                <w:rStyle w:val="Lienhypertexte"/>
                <w:rFonts w:cstheme="minorHAnsi"/>
                <w:noProof/>
              </w:rPr>
              <w:t>Déclaration</w:t>
            </w:r>
            <w:r>
              <w:rPr>
                <w:noProof/>
                <w:webHidden/>
              </w:rPr>
              <w:tab/>
            </w:r>
            <w:r>
              <w:rPr>
                <w:noProof/>
                <w:webHidden/>
              </w:rPr>
              <w:fldChar w:fldCharType="begin"/>
            </w:r>
            <w:r>
              <w:rPr>
                <w:noProof/>
                <w:webHidden/>
              </w:rPr>
              <w:instrText xml:space="preserve"> PAGEREF _Toc220868274 \h </w:instrText>
            </w:r>
            <w:r>
              <w:rPr>
                <w:noProof/>
                <w:webHidden/>
              </w:rPr>
            </w:r>
            <w:r>
              <w:rPr>
                <w:noProof/>
                <w:webHidden/>
              </w:rPr>
              <w:fldChar w:fldCharType="separate"/>
            </w:r>
            <w:r>
              <w:rPr>
                <w:noProof/>
                <w:webHidden/>
              </w:rPr>
              <w:t>22</w:t>
            </w:r>
            <w:r>
              <w:rPr>
                <w:noProof/>
                <w:webHidden/>
              </w:rPr>
              <w:fldChar w:fldCharType="end"/>
            </w:r>
          </w:hyperlink>
        </w:p>
        <w:p w14:paraId="04570CE9" w14:textId="78CA5B5A" w:rsidR="009A2303" w:rsidRDefault="009A2303">
          <w:pPr>
            <w:pStyle w:val="TM1"/>
            <w:tabs>
              <w:tab w:val="right" w:leader="dot" w:pos="9736"/>
            </w:tabs>
            <w:rPr>
              <w:rFonts w:asciiTheme="minorHAnsi" w:eastAsiaTheme="minorEastAsia" w:hAnsiTheme="minorHAnsi" w:cstheme="minorBidi"/>
              <w:noProof/>
              <w:sz w:val="22"/>
              <w:szCs w:val="22"/>
            </w:rPr>
          </w:pPr>
          <w:hyperlink w:anchor="_Toc220868275" w:history="1">
            <w:r w:rsidRPr="00B33F62">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_Toc220868275 \h </w:instrText>
            </w:r>
            <w:r>
              <w:rPr>
                <w:noProof/>
                <w:webHidden/>
              </w:rPr>
            </w:r>
            <w:r>
              <w:rPr>
                <w:noProof/>
                <w:webHidden/>
              </w:rPr>
              <w:fldChar w:fldCharType="separate"/>
            </w:r>
            <w:r>
              <w:rPr>
                <w:noProof/>
                <w:webHidden/>
              </w:rPr>
              <w:t>25</w:t>
            </w:r>
            <w:r>
              <w:rPr>
                <w:noProof/>
                <w:webHidden/>
              </w:rPr>
              <w:fldChar w:fldCharType="end"/>
            </w:r>
          </w:hyperlink>
        </w:p>
        <w:p w14:paraId="13874C79" w14:textId="0F6CBEA3" w:rsidR="00320FF5" w:rsidRPr="00147600" w:rsidRDefault="00535E12" w:rsidP="00A90E4F">
          <w:pPr>
            <w:jc w:val="both"/>
            <w:rPr>
              <w:rFonts w:asciiTheme="minorHAnsi" w:hAnsiTheme="minorHAnsi" w:cstheme="minorHAnsi"/>
              <w:sz w:val="22"/>
              <w:szCs w:val="22"/>
            </w:rPr>
          </w:pPr>
          <w:r w:rsidRPr="00147600">
            <w:rPr>
              <w:rFonts w:asciiTheme="minorHAnsi" w:hAnsiTheme="minorHAnsi" w:cstheme="minorHAnsi"/>
              <w:sz w:val="22"/>
              <w:szCs w:val="22"/>
            </w:rPr>
            <w:fldChar w:fldCharType="end"/>
          </w:r>
        </w:p>
      </w:sdtContent>
    </w:sdt>
    <w:p w14:paraId="46F9E89E" w14:textId="77777777" w:rsidR="00320FF5" w:rsidRPr="00147600" w:rsidRDefault="00320FF5" w:rsidP="00A90E4F">
      <w:pPr>
        <w:widowControl w:val="0"/>
        <w:jc w:val="both"/>
        <w:rPr>
          <w:rFonts w:asciiTheme="minorHAnsi" w:hAnsiTheme="minorHAnsi" w:cstheme="minorHAnsi"/>
          <w:b/>
          <w:sz w:val="22"/>
          <w:szCs w:val="22"/>
        </w:rPr>
        <w:sectPr w:rsidR="00320FF5" w:rsidRPr="00147600">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7C5DCD70" w14:textId="77777777" w:rsidR="00320FF5" w:rsidRPr="00147600" w:rsidRDefault="00535E12" w:rsidP="00A90E4F">
      <w:pPr>
        <w:pStyle w:val="v"/>
        <w:widowControl w:val="0"/>
        <w:spacing w:before="600" w:after="240"/>
        <w:ind w:left="567" w:firstLine="0"/>
        <w:outlineLvl w:val="0"/>
        <w:rPr>
          <w:rFonts w:asciiTheme="minorHAnsi" w:hAnsiTheme="minorHAnsi" w:cstheme="minorHAnsi"/>
          <w:b/>
          <w:caps/>
          <w:szCs w:val="22"/>
          <w:u w:val="single"/>
        </w:rPr>
      </w:pPr>
      <w:bookmarkStart w:id="3" w:name="_Toc524095221"/>
      <w:bookmarkStart w:id="4" w:name="_Toc220868218"/>
      <w:r w:rsidRPr="00147600">
        <w:rPr>
          <w:rFonts w:asciiTheme="minorHAnsi" w:hAnsiTheme="minorHAnsi" w:cstheme="minorHAnsi"/>
          <w:b/>
          <w:caps/>
          <w:szCs w:val="22"/>
          <w:u w:val="single"/>
        </w:rPr>
        <w:lastRenderedPageBreak/>
        <w:t>conditions PARTICULIERES</w:t>
      </w:r>
      <w:bookmarkEnd w:id="3"/>
      <w:r w:rsidRPr="00147600">
        <w:rPr>
          <w:rFonts w:asciiTheme="minorHAnsi" w:hAnsiTheme="minorHAnsi" w:cstheme="minorHAnsi"/>
          <w:b/>
          <w:caps/>
          <w:szCs w:val="22"/>
          <w:u w:val="single"/>
        </w:rPr>
        <w:t xml:space="preserve"> – acte d’engagement</w:t>
      </w:r>
      <w:bookmarkEnd w:id="4"/>
    </w:p>
    <w:p w14:paraId="359F2BF0" w14:textId="77777777" w:rsidR="00320FF5" w:rsidRPr="00147600" w:rsidRDefault="00535E12" w:rsidP="00A90E4F">
      <w:pPr>
        <w:pStyle w:val="a"/>
        <w:widowControl w:val="0"/>
        <w:spacing w:before="240" w:after="240"/>
        <w:rPr>
          <w:rFonts w:asciiTheme="minorHAnsi" w:hAnsiTheme="minorHAnsi" w:cstheme="minorHAnsi"/>
          <w:b/>
          <w:szCs w:val="22"/>
        </w:rPr>
      </w:pPr>
      <w:r w:rsidRPr="00147600">
        <w:rPr>
          <w:rFonts w:asciiTheme="minorHAnsi" w:hAnsiTheme="minorHAnsi" w:cstheme="minorHAnsi"/>
          <w:b/>
          <w:szCs w:val="22"/>
        </w:rPr>
        <w:t>Entre :</w:t>
      </w:r>
    </w:p>
    <w:tbl>
      <w:tblPr>
        <w:tblStyle w:val="Grilledutableau"/>
        <w:tblW w:w="0" w:type="auto"/>
        <w:tblLook w:val="04A0" w:firstRow="1" w:lastRow="0" w:firstColumn="1" w:lastColumn="0" w:noHBand="0" w:noVBand="1"/>
      </w:tblPr>
      <w:tblGrid>
        <w:gridCol w:w="9736"/>
      </w:tblGrid>
      <w:tr w:rsidR="00320FF5" w:rsidRPr="00147600" w14:paraId="6F0122A7" w14:textId="77777777">
        <w:tc>
          <w:tcPr>
            <w:tcW w:w="9886" w:type="dxa"/>
          </w:tcPr>
          <w:p w14:paraId="36655F8B" w14:textId="222D8E86" w:rsidR="00320FF5" w:rsidRPr="00147600" w:rsidRDefault="00AE702C" w:rsidP="00A90E4F">
            <w:pPr>
              <w:pStyle w:val="a"/>
              <w:widowControl w:val="0"/>
              <w:rPr>
                <w:rFonts w:asciiTheme="minorHAnsi" w:hAnsiTheme="minorHAnsi" w:cstheme="minorHAnsi"/>
                <w:b/>
                <w:szCs w:val="22"/>
              </w:rPr>
            </w:pPr>
            <w:r w:rsidRPr="00147600">
              <w:rPr>
                <w:rFonts w:asciiTheme="minorHAnsi" w:hAnsiTheme="minorHAnsi" w:cstheme="minorHAnsi"/>
                <w:b/>
                <w:smallCaps/>
                <w:szCs w:val="22"/>
              </w:rPr>
              <w:t>EXPERTISE FRANCE</w:t>
            </w:r>
            <w:r w:rsidR="00535E12" w:rsidRPr="00147600">
              <w:rPr>
                <w:rFonts w:asciiTheme="minorHAnsi" w:hAnsiTheme="minorHAnsi" w:cstheme="minorHAnsi"/>
                <w:b/>
                <w:szCs w:val="22"/>
              </w:rPr>
              <w:t xml:space="preserve"> SAS</w:t>
            </w:r>
          </w:p>
          <w:p w14:paraId="6A0F2AAA" w14:textId="77777777" w:rsidR="00320FF5" w:rsidRPr="00147600" w:rsidRDefault="00535E12" w:rsidP="00A90E4F">
            <w:pPr>
              <w:pStyle w:val="a"/>
              <w:widowControl w:val="0"/>
              <w:rPr>
                <w:rFonts w:asciiTheme="minorHAnsi" w:hAnsiTheme="minorHAnsi" w:cstheme="minorHAnsi"/>
                <w:szCs w:val="22"/>
              </w:rPr>
            </w:pPr>
            <w:r w:rsidRPr="00147600">
              <w:rPr>
                <w:rFonts w:asciiTheme="minorHAnsi" w:hAnsiTheme="minorHAnsi" w:cstheme="minorHAnsi"/>
                <w:szCs w:val="22"/>
              </w:rPr>
              <w:t>40, boulevard de Port Royal - 75005 PARIS, France</w:t>
            </w:r>
          </w:p>
          <w:p w14:paraId="62E4AD6C" w14:textId="77777777" w:rsidR="00320FF5" w:rsidRPr="00147600" w:rsidRDefault="00535E12" w:rsidP="00A90E4F">
            <w:pPr>
              <w:pStyle w:val="a"/>
              <w:widowControl w:val="0"/>
              <w:rPr>
                <w:rFonts w:asciiTheme="minorHAnsi" w:hAnsiTheme="minorHAnsi" w:cstheme="minorHAnsi"/>
                <w:szCs w:val="22"/>
              </w:rPr>
            </w:pPr>
            <w:r w:rsidRPr="00147600">
              <w:rPr>
                <w:rFonts w:asciiTheme="minorHAnsi" w:hAnsiTheme="minorHAnsi" w:cstheme="minorHAnsi"/>
                <w:szCs w:val="22"/>
              </w:rPr>
              <w:t>Société par actions simplifiée au capital de 828 933 € immatriculée sous les numéros suivants :</w:t>
            </w:r>
          </w:p>
          <w:p w14:paraId="79DDF720" w14:textId="77777777" w:rsidR="00320FF5" w:rsidRPr="00147600" w:rsidRDefault="00535E12" w:rsidP="00A90E4F">
            <w:pPr>
              <w:pStyle w:val="a"/>
              <w:widowControl w:val="0"/>
              <w:numPr>
                <w:ilvl w:val="0"/>
                <w:numId w:val="2"/>
              </w:numPr>
              <w:tabs>
                <w:tab w:val="clear" w:pos="360"/>
                <w:tab w:val="num" w:pos="1134"/>
              </w:tabs>
              <w:ind w:left="1134"/>
              <w:rPr>
                <w:rFonts w:asciiTheme="minorHAnsi" w:hAnsiTheme="minorHAnsi" w:cstheme="minorHAnsi"/>
                <w:szCs w:val="22"/>
              </w:rPr>
            </w:pPr>
            <w:r w:rsidRPr="00147600">
              <w:rPr>
                <w:rFonts w:asciiTheme="minorHAnsi" w:hAnsiTheme="minorHAnsi" w:cstheme="minorHAnsi"/>
                <w:szCs w:val="22"/>
              </w:rPr>
              <w:t>N° SIRET : 808 734 792 00035</w:t>
            </w:r>
          </w:p>
          <w:p w14:paraId="535E803C" w14:textId="77777777" w:rsidR="00320FF5" w:rsidRPr="00147600" w:rsidRDefault="00535E12" w:rsidP="00A90E4F">
            <w:pPr>
              <w:pStyle w:val="a"/>
              <w:widowControl w:val="0"/>
              <w:numPr>
                <w:ilvl w:val="0"/>
                <w:numId w:val="2"/>
              </w:numPr>
              <w:tabs>
                <w:tab w:val="clear" w:pos="360"/>
                <w:tab w:val="num" w:pos="1134"/>
              </w:tabs>
              <w:ind w:left="1134"/>
              <w:rPr>
                <w:rFonts w:asciiTheme="minorHAnsi" w:hAnsiTheme="minorHAnsi" w:cstheme="minorHAnsi"/>
                <w:szCs w:val="22"/>
              </w:rPr>
            </w:pPr>
            <w:r w:rsidRPr="00147600">
              <w:rPr>
                <w:rFonts w:asciiTheme="minorHAnsi" w:hAnsiTheme="minorHAnsi" w:cstheme="minorHAnsi"/>
                <w:szCs w:val="22"/>
              </w:rPr>
              <w:t>N° de TVA intra-communautaire : FR36 808734792</w:t>
            </w:r>
          </w:p>
          <w:p w14:paraId="6B6A5024" w14:textId="77777777" w:rsidR="00320FF5" w:rsidRPr="00147600" w:rsidRDefault="00320FF5" w:rsidP="00A90E4F">
            <w:pPr>
              <w:pStyle w:val="a"/>
              <w:widowControl w:val="0"/>
              <w:rPr>
                <w:rFonts w:asciiTheme="minorHAnsi" w:hAnsiTheme="minorHAnsi" w:cstheme="minorHAnsi"/>
                <w:szCs w:val="22"/>
              </w:rPr>
            </w:pPr>
          </w:p>
          <w:p w14:paraId="689166D1" w14:textId="77777777" w:rsidR="00320FF5" w:rsidRPr="00147600" w:rsidRDefault="00535E12" w:rsidP="00A90E4F">
            <w:pPr>
              <w:pStyle w:val="a"/>
              <w:widowControl w:val="0"/>
              <w:rPr>
                <w:rFonts w:asciiTheme="minorHAnsi" w:hAnsiTheme="minorHAnsi" w:cstheme="minorHAnsi"/>
                <w:szCs w:val="22"/>
              </w:rPr>
            </w:pPr>
            <w:r w:rsidRPr="00147600">
              <w:rPr>
                <w:rFonts w:asciiTheme="minorHAnsi" w:hAnsiTheme="minorHAnsi" w:cstheme="minorHAnsi"/>
                <w:szCs w:val="22"/>
              </w:rPr>
              <w:t>Représentée par M. Jérémie PELLET, Directeur général,</w:t>
            </w:r>
          </w:p>
          <w:p w14:paraId="2D2255F0" w14:textId="77777777" w:rsidR="00320FF5" w:rsidRPr="00147600" w:rsidRDefault="00535E12" w:rsidP="00A90E4F">
            <w:pPr>
              <w:widowControl w:val="0"/>
              <w:jc w:val="both"/>
              <w:rPr>
                <w:rFonts w:asciiTheme="minorHAnsi" w:hAnsiTheme="minorHAnsi" w:cstheme="minorHAnsi"/>
                <w:b/>
                <w:bCs/>
                <w:sz w:val="22"/>
                <w:szCs w:val="22"/>
                <w:u w:val="single"/>
              </w:rPr>
            </w:pPr>
            <w:proofErr w:type="gramStart"/>
            <w:r w:rsidRPr="00147600">
              <w:rPr>
                <w:rFonts w:asciiTheme="minorHAnsi" w:hAnsiTheme="minorHAnsi" w:cstheme="minorHAnsi"/>
                <w:b/>
                <w:bCs/>
                <w:sz w:val="22"/>
                <w:szCs w:val="22"/>
                <w:u w:val="single"/>
              </w:rPr>
              <w:t>d’une</w:t>
            </w:r>
            <w:proofErr w:type="gramEnd"/>
            <w:r w:rsidRPr="00147600">
              <w:rPr>
                <w:rFonts w:asciiTheme="minorHAnsi" w:hAnsiTheme="minorHAnsi" w:cstheme="minorHAnsi"/>
                <w:b/>
                <w:bCs/>
                <w:sz w:val="22"/>
                <w:szCs w:val="22"/>
                <w:u w:val="single"/>
              </w:rPr>
              <w:t xml:space="preserve"> part,</w:t>
            </w:r>
          </w:p>
          <w:p w14:paraId="1947B540" w14:textId="77777777" w:rsidR="00320FF5" w:rsidRPr="00147600" w:rsidRDefault="00320FF5" w:rsidP="00A90E4F">
            <w:pPr>
              <w:pStyle w:val="a"/>
              <w:widowControl w:val="0"/>
              <w:rPr>
                <w:rFonts w:asciiTheme="minorHAnsi" w:hAnsiTheme="minorHAnsi" w:cstheme="minorHAnsi"/>
                <w:szCs w:val="22"/>
              </w:rPr>
            </w:pPr>
          </w:p>
        </w:tc>
      </w:tr>
    </w:tbl>
    <w:p w14:paraId="199B48AC" w14:textId="77777777" w:rsidR="00320FF5" w:rsidRPr="00147600" w:rsidRDefault="00535E12" w:rsidP="00A90E4F">
      <w:pPr>
        <w:widowControl w:val="0"/>
        <w:spacing w:before="240" w:after="240"/>
        <w:jc w:val="both"/>
        <w:rPr>
          <w:rFonts w:asciiTheme="minorHAnsi" w:hAnsiTheme="minorHAnsi" w:cstheme="minorHAnsi"/>
          <w:b/>
          <w:bCs/>
          <w:sz w:val="22"/>
          <w:szCs w:val="22"/>
          <w:highlight w:val="yellow"/>
        </w:rPr>
      </w:pPr>
      <w:proofErr w:type="gramStart"/>
      <w:r w:rsidRPr="00147600">
        <w:rPr>
          <w:rFonts w:asciiTheme="minorHAnsi" w:hAnsiTheme="minorHAnsi" w:cstheme="minorHAnsi"/>
          <w:b/>
          <w:bCs/>
          <w:sz w:val="22"/>
          <w:szCs w:val="22"/>
        </w:rPr>
        <w:t>et</w:t>
      </w:r>
      <w:proofErr w:type="gramEnd"/>
      <w:r w:rsidRPr="00147600">
        <w:rPr>
          <w:rFonts w:asciiTheme="minorHAnsi" w:hAnsiTheme="minorHAnsi" w:cstheme="minorHAnsi"/>
          <w:b/>
          <w:bCs/>
          <w:sz w:val="22"/>
          <w:szCs w:val="22"/>
        </w:rPr>
        <w:t> :</w:t>
      </w:r>
    </w:p>
    <w:tbl>
      <w:tblPr>
        <w:tblStyle w:val="Grilledutableau"/>
        <w:tblW w:w="0" w:type="auto"/>
        <w:tblLook w:val="04A0" w:firstRow="1" w:lastRow="0" w:firstColumn="1" w:lastColumn="0" w:noHBand="0" w:noVBand="1"/>
      </w:tblPr>
      <w:tblGrid>
        <w:gridCol w:w="9736"/>
      </w:tblGrid>
      <w:tr w:rsidR="00320FF5" w:rsidRPr="00147600" w14:paraId="3F4BE2B3" w14:textId="77777777">
        <w:tc>
          <w:tcPr>
            <w:tcW w:w="9886" w:type="dxa"/>
          </w:tcPr>
          <w:p w14:paraId="753FA674" w14:textId="4299FBC7" w:rsidR="00320FF5" w:rsidRPr="00147600" w:rsidRDefault="00535E12" w:rsidP="00A90E4F">
            <w:pPr>
              <w:pStyle w:val="a"/>
              <w:widowControl w:val="0"/>
              <w:rPr>
                <w:rFonts w:asciiTheme="minorHAnsi" w:hAnsiTheme="minorHAnsi" w:cstheme="minorHAnsi"/>
                <w:b/>
                <w:szCs w:val="22"/>
              </w:rPr>
            </w:pPr>
            <w:r w:rsidRPr="00147600">
              <w:rPr>
                <w:rFonts w:asciiTheme="minorHAnsi" w:hAnsiTheme="minorHAnsi" w:cstheme="minorHAnsi"/>
                <w:b/>
                <w:szCs w:val="22"/>
              </w:rPr>
              <w:t xml:space="preserve">NOM DU </w:t>
            </w:r>
            <w:r w:rsidR="00AE702C" w:rsidRPr="00147600">
              <w:rPr>
                <w:rFonts w:asciiTheme="minorHAnsi" w:hAnsiTheme="minorHAnsi" w:cstheme="minorHAnsi"/>
                <w:b/>
                <w:smallCaps/>
                <w:szCs w:val="22"/>
              </w:rPr>
              <w:t>CONTRAT</w:t>
            </w:r>
            <w:r w:rsidRPr="00147600">
              <w:rPr>
                <w:rFonts w:asciiTheme="minorHAnsi" w:hAnsiTheme="minorHAnsi" w:cstheme="minorHAnsi"/>
                <w:b/>
                <w:smallCaps/>
                <w:szCs w:val="22"/>
              </w:rPr>
              <w:t>ANT</w:t>
            </w:r>
          </w:p>
          <w:p w14:paraId="25E1A448" w14:textId="724288A6" w:rsidR="00320FF5" w:rsidRPr="00147600" w:rsidRDefault="00535E12" w:rsidP="00A90E4F">
            <w:pPr>
              <w:pStyle w:val="a"/>
              <w:widowControl w:val="0"/>
              <w:rPr>
                <w:rFonts w:asciiTheme="minorHAnsi" w:hAnsiTheme="minorHAnsi" w:cstheme="minorHAnsi"/>
                <w:szCs w:val="22"/>
              </w:rPr>
            </w:pPr>
            <w:r w:rsidRPr="00147600">
              <w:rPr>
                <w:rFonts w:asciiTheme="minorHAnsi" w:hAnsiTheme="minorHAnsi" w:cstheme="minorHAnsi"/>
                <w:szCs w:val="22"/>
              </w:rPr>
              <w:t>(Ci-après dénommé le « </w:t>
            </w:r>
            <w:r w:rsidR="00AE702C" w:rsidRPr="00147600">
              <w:rPr>
                <w:rFonts w:asciiTheme="minorHAnsi" w:hAnsiTheme="minorHAnsi" w:cstheme="minorHAnsi"/>
                <w:smallCaps/>
                <w:szCs w:val="22"/>
              </w:rPr>
              <w:t>Contractant</w:t>
            </w:r>
            <w:r w:rsidRPr="00147600">
              <w:rPr>
                <w:rFonts w:asciiTheme="minorHAnsi" w:hAnsiTheme="minorHAnsi" w:cstheme="minorHAnsi"/>
                <w:smallCaps/>
                <w:szCs w:val="22"/>
              </w:rPr>
              <w:t> »</w:t>
            </w:r>
            <w:r w:rsidRPr="00147600">
              <w:rPr>
                <w:rFonts w:asciiTheme="minorHAnsi" w:hAnsiTheme="minorHAnsi" w:cstheme="minorHAnsi"/>
                <w:szCs w:val="22"/>
              </w:rPr>
              <w:t>)</w:t>
            </w:r>
          </w:p>
          <w:p w14:paraId="5C68269C" w14:textId="77777777" w:rsidR="00320FF5" w:rsidRPr="00147600" w:rsidRDefault="00535E12" w:rsidP="00A90E4F">
            <w:pPr>
              <w:pStyle w:val="a"/>
              <w:widowControl w:val="0"/>
              <w:numPr>
                <w:ilvl w:val="0"/>
                <w:numId w:val="2"/>
              </w:numPr>
              <w:tabs>
                <w:tab w:val="clear" w:pos="360"/>
                <w:tab w:val="num" w:pos="1134"/>
              </w:tabs>
              <w:ind w:left="1134"/>
              <w:rPr>
                <w:rFonts w:asciiTheme="minorHAnsi" w:hAnsiTheme="minorHAnsi" w:cstheme="minorHAnsi"/>
                <w:szCs w:val="22"/>
              </w:rPr>
            </w:pPr>
            <w:r w:rsidRPr="00147600">
              <w:rPr>
                <w:rFonts w:asciiTheme="minorHAnsi" w:hAnsiTheme="minorHAnsi" w:cstheme="minorHAnsi"/>
                <w:szCs w:val="22"/>
              </w:rPr>
              <w:t>Adresse du siège :</w:t>
            </w:r>
          </w:p>
          <w:p w14:paraId="229E2150" w14:textId="77777777" w:rsidR="00320FF5" w:rsidRPr="00147600" w:rsidRDefault="00535E12" w:rsidP="00A90E4F">
            <w:pPr>
              <w:pStyle w:val="a"/>
              <w:widowControl w:val="0"/>
              <w:numPr>
                <w:ilvl w:val="0"/>
                <w:numId w:val="2"/>
              </w:numPr>
              <w:tabs>
                <w:tab w:val="clear" w:pos="360"/>
                <w:tab w:val="num" w:pos="1134"/>
              </w:tabs>
              <w:ind w:left="1134"/>
              <w:rPr>
                <w:rFonts w:asciiTheme="minorHAnsi" w:hAnsiTheme="minorHAnsi" w:cstheme="minorHAnsi"/>
                <w:szCs w:val="22"/>
              </w:rPr>
            </w:pPr>
            <w:r w:rsidRPr="00147600">
              <w:rPr>
                <w:rFonts w:asciiTheme="minorHAnsi" w:hAnsiTheme="minorHAnsi" w:cstheme="minorHAnsi"/>
                <w:szCs w:val="22"/>
              </w:rPr>
              <w:t>Numéro d’immatriculation au registre du commerce et des sociétés :</w:t>
            </w:r>
          </w:p>
          <w:p w14:paraId="2770D075" w14:textId="77777777" w:rsidR="00320FF5" w:rsidRPr="00147600" w:rsidRDefault="00535E12" w:rsidP="00A90E4F">
            <w:pPr>
              <w:pStyle w:val="a"/>
              <w:widowControl w:val="0"/>
              <w:numPr>
                <w:ilvl w:val="0"/>
                <w:numId w:val="2"/>
              </w:numPr>
              <w:tabs>
                <w:tab w:val="clear" w:pos="360"/>
                <w:tab w:val="num" w:pos="1134"/>
              </w:tabs>
              <w:ind w:left="1134"/>
              <w:rPr>
                <w:rFonts w:asciiTheme="minorHAnsi" w:hAnsiTheme="minorHAnsi" w:cstheme="minorHAnsi"/>
                <w:szCs w:val="22"/>
              </w:rPr>
            </w:pPr>
            <w:r w:rsidRPr="00147600">
              <w:rPr>
                <w:rFonts w:asciiTheme="minorHAnsi" w:hAnsiTheme="minorHAnsi" w:cstheme="minorHAnsi"/>
                <w:szCs w:val="22"/>
              </w:rPr>
              <w:t xml:space="preserve">N° de TVA intra-communautaire (le cas échéant) : </w:t>
            </w:r>
          </w:p>
          <w:p w14:paraId="658E7146" w14:textId="77777777" w:rsidR="00320FF5" w:rsidRPr="00147600" w:rsidRDefault="00320FF5" w:rsidP="00A90E4F">
            <w:pPr>
              <w:pStyle w:val="a"/>
              <w:widowControl w:val="0"/>
              <w:rPr>
                <w:rFonts w:asciiTheme="minorHAnsi" w:hAnsiTheme="minorHAnsi" w:cstheme="minorHAnsi"/>
                <w:szCs w:val="22"/>
              </w:rPr>
            </w:pPr>
          </w:p>
          <w:p w14:paraId="249C6DC9" w14:textId="77777777" w:rsidR="00320FF5" w:rsidRPr="00147600" w:rsidRDefault="00535E12" w:rsidP="00A90E4F">
            <w:pPr>
              <w:pStyle w:val="a"/>
              <w:widowControl w:val="0"/>
              <w:rPr>
                <w:rFonts w:asciiTheme="minorHAnsi" w:hAnsiTheme="minorHAnsi" w:cstheme="minorHAnsi"/>
                <w:szCs w:val="22"/>
              </w:rPr>
            </w:pPr>
            <w:r w:rsidRPr="00147600">
              <w:rPr>
                <w:rFonts w:asciiTheme="minorHAnsi" w:hAnsiTheme="minorHAnsi" w:cstheme="minorHAnsi"/>
                <w:szCs w:val="22"/>
              </w:rPr>
              <w:t>Représenté par :</w:t>
            </w:r>
          </w:p>
          <w:p w14:paraId="202C8C51" w14:textId="77777777" w:rsidR="00320FF5" w:rsidRPr="00147600" w:rsidRDefault="00535E12" w:rsidP="00A90E4F">
            <w:pPr>
              <w:jc w:val="both"/>
              <w:rPr>
                <w:rFonts w:asciiTheme="minorHAnsi" w:hAnsiTheme="minorHAnsi" w:cstheme="minorHAnsi"/>
                <w:b/>
                <w:bCs/>
                <w:sz w:val="22"/>
                <w:szCs w:val="22"/>
                <w:u w:val="single"/>
              </w:rPr>
            </w:pPr>
            <w:proofErr w:type="gramStart"/>
            <w:r w:rsidRPr="00147600">
              <w:rPr>
                <w:rFonts w:asciiTheme="minorHAnsi" w:hAnsiTheme="minorHAnsi" w:cstheme="minorHAnsi"/>
                <w:b/>
                <w:bCs/>
                <w:sz w:val="22"/>
                <w:szCs w:val="22"/>
                <w:u w:val="single"/>
              </w:rPr>
              <w:t>d’autre</w:t>
            </w:r>
            <w:proofErr w:type="gramEnd"/>
            <w:r w:rsidRPr="00147600">
              <w:rPr>
                <w:rFonts w:asciiTheme="minorHAnsi" w:hAnsiTheme="minorHAnsi" w:cstheme="minorHAnsi"/>
                <w:b/>
                <w:bCs/>
                <w:sz w:val="22"/>
                <w:szCs w:val="22"/>
                <w:u w:val="single"/>
              </w:rPr>
              <w:t xml:space="preserve"> part,</w:t>
            </w:r>
          </w:p>
          <w:p w14:paraId="680FC029" w14:textId="77777777" w:rsidR="00320FF5" w:rsidRPr="00147600" w:rsidRDefault="00320FF5" w:rsidP="00A90E4F">
            <w:pPr>
              <w:jc w:val="both"/>
              <w:rPr>
                <w:rFonts w:asciiTheme="minorHAnsi" w:hAnsiTheme="minorHAnsi" w:cstheme="minorHAnsi"/>
                <w:sz w:val="22"/>
                <w:szCs w:val="22"/>
              </w:rPr>
            </w:pPr>
          </w:p>
        </w:tc>
      </w:tr>
    </w:tbl>
    <w:p w14:paraId="5D44C5E4" w14:textId="77777777" w:rsidR="00320FF5" w:rsidRPr="00147600" w:rsidRDefault="00535E12" w:rsidP="00A90E4F">
      <w:pPr>
        <w:pStyle w:val="a"/>
        <w:widowControl w:val="0"/>
        <w:spacing w:before="240"/>
        <w:rPr>
          <w:rFonts w:asciiTheme="minorHAnsi" w:hAnsiTheme="minorHAnsi" w:cstheme="minorHAnsi"/>
          <w:szCs w:val="22"/>
        </w:rPr>
      </w:pPr>
      <w:r w:rsidRPr="00147600">
        <w:rPr>
          <w:rFonts w:asciiTheme="minorHAnsi" w:hAnsiTheme="minorHAnsi" w:cstheme="minorHAnsi"/>
          <w:szCs w:val="22"/>
        </w:rPr>
        <w:t>(Ci-après dénommés collectivement les « </w:t>
      </w:r>
      <w:r w:rsidRPr="00147600">
        <w:rPr>
          <w:rFonts w:asciiTheme="minorHAnsi" w:hAnsiTheme="minorHAnsi" w:cstheme="minorHAnsi"/>
          <w:smallCaps/>
          <w:szCs w:val="22"/>
        </w:rPr>
        <w:t>Parties</w:t>
      </w:r>
      <w:r w:rsidRPr="00147600">
        <w:rPr>
          <w:rFonts w:asciiTheme="minorHAnsi" w:hAnsiTheme="minorHAnsi" w:cstheme="minorHAnsi"/>
          <w:szCs w:val="22"/>
        </w:rPr>
        <w:t> »,)</w:t>
      </w:r>
    </w:p>
    <w:p w14:paraId="535C8598" w14:textId="77777777" w:rsidR="00683F4B" w:rsidRPr="00147600" w:rsidRDefault="00683F4B" w:rsidP="00A90E4F">
      <w:pPr>
        <w:spacing w:before="240"/>
        <w:jc w:val="both"/>
        <w:rPr>
          <w:rFonts w:asciiTheme="minorHAnsi" w:hAnsiTheme="minorHAnsi" w:cstheme="minorHAnsi"/>
          <w:b/>
          <w:sz w:val="22"/>
          <w:szCs w:val="22"/>
        </w:rPr>
      </w:pPr>
    </w:p>
    <w:p w14:paraId="3C602AC5" w14:textId="77777777" w:rsidR="00683F4B" w:rsidRPr="00147600" w:rsidRDefault="00683F4B" w:rsidP="00A90E4F">
      <w:pPr>
        <w:spacing w:before="240"/>
        <w:jc w:val="both"/>
        <w:rPr>
          <w:rFonts w:asciiTheme="minorHAnsi" w:hAnsiTheme="minorHAnsi" w:cstheme="minorHAnsi"/>
          <w:b/>
          <w:sz w:val="22"/>
          <w:szCs w:val="22"/>
        </w:rPr>
      </w:pPr>
    </w:p>
    <w:p w14:paraId="2EE7B2BD" w14:textId="77777777" w:rsidR="00683F4B" w:rsidRPr="00147600" w:rsidRDefault="00683F4B" w:rsidP="00A90E4F">
      <w:pPr>
        <w:spacing w:before="240"/>
        <w:jc w:val="both"/>
        <w:rPr>
          <w:rFonts w:asciiTheme="minorHAnsi" w:hAnsiTheme="minorHAnsi" w:cstheme="minorHAnsi"/>
          <w:b/>
          <w:sz w:val="22"/>
          <w:szCs w:val="22"/>
        </w:rPr>
      </w:pPr>
    </w:p>
    <w:p w14:paraId="6539BC05" w14:textId="77777777" w:rsidR="00683F4B" w:rsidRPr="00147600" w:rsidRDefault="00683F4B" w:rsidP="00A90E4F">
      <w:pPr>
        <w:spacing w:before="240"/>
        <w:jc w:val="both"/>
        <w:rPr>
          <w:rFonts w:asciiTheme="minorHAnsi" w:hAnsiTheme="minorHAnsi" w:cstheme="minorHAnsi"/>
          <w:b/>
          <w:sz w:val="22"/>
          <w:szCs w:val="22"/>
        </w:rPr>
      </w:pPr>
    </w:p>
    <w:p w14:paraId="5C1903D4" w14:textId="77777777" w:rsidR="00683F4B" w:rsidRPr="00147600" w:rsidRDefault="00683F4B" w:rsidP="00A90E4F">
      <w:pPr>
        <w:spacing w:before="240"/>
        <w:jc w:val="both"/>
        <w:rPr>
          <w:rFonts w:asciiTheme="minorHAnsi" w:hAnsiTheme="minorHAnsi" w:cstheme="minorHAnsi"/>
          <w:b/>
          <w:sz w:val="22"/>
          <w:szCs w:val="22"/>
        </w:rPr>
      </w:pPr>
    </w:p>
    <w:p w14:paraId="42CF3025" w14:textId="77777777" w:rsidR="00683F4B" w:rsidRPr="00147600" w:rsidRDefault="00683F4B" w:rsidP="00A90E4F">
      <w:pPr>
        <w:spacing w:before="240"/>
        <w:jc w:val="both"/>
        <w:rPr>
          <w:rFonts w:asciiTheme="minorHAnsi" w:hAnsiTheme="minorHAnsi" w:cstheme="minorHAnsi"/>
          <w:b/>
          <w:sz w:val="22"/>
          <w:szCs w:val="22"/>
        </w:rPr>
      </w:pPr>
    </w:p>
    <w:p w14:paraId="69A0E631" w14:textId="77777777" w:rsidR="00683F4B" w:rsidRPr="00147600" w:rsidRDefault="00683F4B" w:rsidP="00A90E4F">
      <w:pPr>
        <w:spacing w:before="240"/>
        <w:jc w:val="both"/>
        <w:rPr>
          <w:rFonts w:asciiTheme="minorHAnsi" w:hAnsiTheme="minorHAnsi" w:cstheme="minorHAnsi"/>
          <w:b/>
          <w:sz w:val="22"/>
          <w:szCs w:val="22"/>
        </w:rPr>
      </w:pPr>
    </w:p>
    <w:p w14:paraId="10AD7BD0" w14:textId="0B894D76"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5" w:name="_Toc220868219"/>
      <w:r w:rsidRPr="00147600">
        <w:rPr>
          <w:rFonts w:asciiTheme="minorHAnsi" w:hAnsiTheme="minorHAnsi" w:cstheme="minorHAnsi"/>
          <w:b/>
          <w:caps/>
          <w:szCs w:val="22"/>
          <w:u w:val="single"/>
        </w:rPr>
        <w:lastRenderedPageBreak/>
        <w:t xml:space="preserve">Objet du </w:t>
      </w:r>
      <w:r w:rsidR="00AE702C" w:rsidRPr="00147600">
        <w:rPr>
          <w:rFonts w:asciiTheme="minorHAnsi" w:hAnsiTheme="minorHAnsi" w:cstheme="minorHAnsi"/>
          <w:b/>
          <w:caps/>
          <w:szCs w:val="22"/>
          <w:u w:val="single"/>
        </w:rPr>
        <w:t>contrat</w:t>
      </w:r>
      <w:bookmarkEnd w:id="5"/>
    </w:p>
    <w:p w14:paraId="6A7387D1" w14:textId="7F15E120" w:rsidR="00320FF5" w:rsidRPr="00147600" w:rsidRDefault="00535E12" w:rsidP="00A90E4F">
      <w:pPr>
        <w:pStyle w:val="u"/>
        <w:widowControl w:val="0"/>
        <w:spacing w:before="240"/>
        <w:ind w:left="561"/>
        <w:rPr>
          <w:rFonts w:asciiTheme="minorHAnsi" w:hAnsiTheme="minorHAnsi" w:cstheme="minorHAnsi"/>
          <w:szCs w:val="22"/>
        </w:rPr>
      </w:pPr>
      <w:r w:rsidRPr="00147600">
        <w:rPr>
          <w:rFonts w:asciiTheme="minorHAnsi" w:hAnsiTheme="minorHAnsi" w:cstheme="minorHAnsi"/>
          <w:szCs w:val="22"/>
        </w:rPr>
        <w:t xml:space="preserve">Le présent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(ci-après dénommé le « </w:t>
      </w:r>
      <w:r w:rsidR="00AE702C" w:rsidRPr="00147600">
        <w:rPr>
          <w:rFonts w:asciiTheme="minorHAnsi" w:hAnsiTheme="minorHAnsi" w:cstheme="minorHAnsi"/>
          <w:smallCaps/>
          <w:szCs w:val="22"/>
        </w:rPr>
        <w:t>Contrat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 a pour objet </w:t>
      </w:r>
      <w:r w:rsidR="00683F4B" w:rsidRPr="00147600">
        <w:rPr>
          <w:rFonts w:asciiTheme="minorHAnsi" w:hAnsiTheme="minorHAnsi" w:cstheme="minorHAnsi"/>
          <w:szCs w:val="22"/>
        </w:rPr>
        <w:t xml:space="preserve">la </w:t>
      </w:r>
      <w:r w:rsidR="00207B0E">
        <w:rPr>
          <w:rFonts w:asciiTheme="minorHAnsi" w:hAnsiTheme="minorHAnsi" w:cstheme="minorHAnsi"/>
          <w:szCs w:val="22"/>
        </w:rPr>
        <w:t>« Prestation de service d’assurance santé au profit du personnel national d’Expertise France »</w:t>
      </w:r>
      <w:r w:rsidRPr="00147600">
        <w:rPr>
          <w:rFonts w:asciiTheme="minorHAnsi" w:hAnsiTheme="minorHAnsi" w:cstheme="minorHAnsi"/>
          <w:szCs w:val="22"/>
        </w:rPr>
        <w:t>.</w:t>
      </w:r>
    </w:p>
    <w:p w14:paraId="6D2E5209" w14:textId="77777777" w:rsidR="00320FF5" w:rsidRPr="00147600" w:rsidRDefault="00535E12" w:rsidP="00A90E4F">
      <w:pPr>
        <w:pStyle w:val="v"/>
        <w:widowControl w:val="0"/>
        <w:numPr>
          <w:ilvl w:val="0"/>
          <w:numId w:val="6"/>
        </w:numPr>
        <w:tabs>
          <w:tab w:val="left" w:pos="993"/>
          <w:tab w:val="left" w:pos="1276"/>
        </w:tabs>
        <w:spacing w:before="600" w:after="240"/>
        <w:ind w:left="357" w:hanging="357"/>
        <w:outlineLvl w:val="0"/>
        <w:rPr>
          <w:rFonts w:asciiTheme="minorHAnsi" w:hAnsiTheme="minorHAnsi" w:cstheme="minorHAnsi"/>
          <w:b/>
          <w:caps/>
          <w:szCs w:val="22"/>
          <w:u w:val="single"/>
        </w:rPr>
      </w:pPr>
      <w:bookmarkStart w:id="6" w:name="_Toc220868220"/>
      <w:r w:rsidRPr="00147600">
        <w:rPr>
          <w:rFonts w:asciiTheme="minorHAnsi" w:hAnsiTheme="minorHAnsi" w:cstheme="minorHAnsi"/>
          <w:b/>
          <w:caps/>
          <w:szCs w:val="22"/>
          <w:u w:val="single"/>
        </w:rPr>
        <w:t>Documents contractuels</w:t>
      </w:r>
      <w:bookmarkEnd w:id="6"/>
    </w:p>
    <w:p w14:paraId="250E1FCD" w14:textId="39DF512A" w:rsidR="00320FF5" w:rsidRPr="00147600" w:rsidRDefault="00535E12" w:rsidP="00A90E4F">
      <w:pPr>
        <w:pStyle w:val="v"/>
        <w:widowControl w:val="0"/>
        <w:spacing w:before="120"/>
        <w:ind w:left="555" w:firstLine="0"/>
        <w:rPr>
          <w:rFonts w:asciiTheme="minorHAnsi" w:hAnsiTheme="minorHAnsi" w:cstheme="minorHAnsi"/>
          <w:szCs w:val="22"/>
        </w:rPr>
      </w:pPr>
      <w:r w:rsidRPr="00147600">
        <w:rPr>
          <w:rFonts w:asciiTheme="minorHAnsi" w:hAnsiTheme="minorHAnsi" w:cstheme="minorHAnsi"/>
          <w:szCs w:val="22"/>
        </w:rPr>
        <w:t xml:space="preserve">Le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est constitué par les documents contractuels énumérés ci-dessous, par ordre de priorité décroissante :</w:t>
      </w:r>
    </w:p>
    <w:p w14:paraId="29E6D11E" w14:textId="2EAB894E" w:rsidR="00320FF5" w:rsidRPr="00147600" w:rsidRDefault="00683F4B" w:rsidP="00A90E4F">
      <w:pPr>
        <w:pStyle w:val="w"/>
        <w:widowControl w:val="0"/>
        <w:numPr>
          <w:ilvl w:val="0"/>
          <w:numId w:val="13"/>
        </w:numPr>
        <w:spacing w:before="120"/>
        <w:rPr>
          <w:rFonts w:asciiTheme="minorHAnsi" w:hAnsiTheme="minorHAnsi" w:cstheme="minorHAnsi"/>
          <w:szCs w:val="22"/>
        </w:rPr>
      </w:pPr>
      <w:r w:rsidRPr="00147600">
        <w:rPr>
          <w:rFonts w:asciiTheme="minorHAnsi" w:hAnsiTheme="minorHAnsi" w:cstheme="minorHAnsi"/>
          <w:szCs w:val="22"/>
        </w:rPr>
        <w:t>Le présent document, et ses annexes :</w:t>
      </w:r>
    </w:p>
    <w:p w14:paraId="16F136FB" w14:textId="77777777" w:rsidR="00320FF5" w:rsidRPr="00147600" w:rsidRDefault="00535E12" w:rsidP="00A90E4F">
      <w:pPr>
        <w:pStyle w:val="w"/>
        <w:widowControl w:val="0"/>
        <w:numPr>
          <w:ilvl w:val="0"/>
          <w:numId w:val="7"/>
        </w:numPr>
        <w:tabs>
          <w:tab w:val="clear" w:pos="994"/>
          <w:tab w:val="num" w:pos="1701"/>
        </w:tabs>
        <w:spacing w:before="120"/>
        <w:ind w:left="1701"/>
        <w:rPr>
          <w:rFonts w:asciiTheme="minorHAnsi" w:hAnsiTheme="minorHAnsi" w:cstheme="minorHAnsi"/>
          <w:szCs w:val="22"/>
        </w:rPr>
      </w:pPr>
      <w:proofErr w:type="gramStart"/>
      <w:r w:rsidRPr="00147600">
        <w:rPr>
          <w:rFonts w:asciiTheme="minorHAnsi" w:hAnsiTheme="minorHAnsi" w:cstheme="minorHAnsi"/>
          <w:szCs w:val="22"/>
        </w:rPr>
        <w:t>l’Annexe</w:t>
      </w:r>
      <w:proofErr w:type="gramEnd"/>
      <w:r w:rsidRPr="00147600">
        <w:rPr>
          <w:rFonts w:asciiTheme="minorHAnsi" w:hAnsiTheme="minorHAnsi" w:cstheme="minorHAnsi"/>
          <w:szCs w:val="22"/>
        </w:rPr>
        <w:t xml:space="preserve"> 1 ci-jointe : Cahier des charges ;</w:t>
      </w:r>
    </w:p>
    <w:p w14:paraId="3ED6EECF" w14:textId="42B8177B" w:rsidR="00320FF5" w:rsidRPr="00147600" w:rsidRDefault="00535E12" w:rsidP="00A90E4F">
      <w:pPr>
        <w:pStyle w:val="Paragraphedeliste"/>
        <w:numPr>
          <w:ilvl w:val="0"/>
          <w:numId w:val="7"/>
        </w:numPr>
        <w:tabs>
          <w:tab w:val="clear" w:pos="994"/>
          <w:tab w:val="num" w:pos="1701"/>
        </w:tabs>
        <w:ind w:left="1701"/>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Le code de conduite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(disponible via le lien suivant : </w:t>
      </w:r>
      <w:hyperlink r:id="rId14" w:tooltip="https://www.expertisefrance.fr/documents/20182/426622/Expertise+France+%E2%80%93+Code+de+conduite/2408659b-a84e-45ac-a142-47d5dc21faff" w:history="1">
        <w:r w:rsidR="00320FF5" w:rsidRPr="00147600">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147600">
        <w:rPr>
          <w:rFonts w:asciiTheme="minorHAnsi" w:eastAsia="Times New Roman" w:hAnsiTheme="minorHAnsi" w:cstheme="minorHAnsi"/>
          <w:sz w:val="22"/>
          <w:szCs w:val="22"/>
        </w:rPr>
        <w:t>);</w:t>
      </w:r>
    </w:p>
    <w:p w14:paraId="146C8859" w14:textId="0E0F44BA" w:rsidR="00320FF5" w:rsidRPr="00147600" w:rsidRDefault="00535E12" w:rsidP="00A90E4F">
      <w:pPr>
        <w:pStyle w:val="Paragraphedeliste"/>
        <w:numPr>
          <w:ilvl w:val="0"/>
          <w:numId w:val="7"/>
        </w:numPr>
        <w:tabs>
          <w:tab w:val="clear" w:pos="994"/>
        </w:tabs>
        <w:ind w:left="1701"/>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w:t>
      </w:r>
    </w:p>
    <w:p w14:paraId="76B4D468" w14:textId="0616E139" w:rsidR="00320FF5" w:rsidRPr="00147600" w:rsidRDefault="00535E12" w:rsidP="00A90E4F">
      <w:pPr>
        <w:pStyle w:val="w"/>
        <w:widowControl w:val="0"/>
        <w:numPr>
          <w:ilvl w:val="0"/>
          <w:numId w:val="13"/>
        </w:numPr>
        <w:spacing w:before="120"/>
        <w:rPr>
          <w:rFonts w:asciiTheme="minorHAnsi" w:hAnsiTheme="minorHAnsi" w:cstheme="minorHAnsi"/>
          <w:szCs w:val="22"/>
        </w:rPr>
      </w:pPr>
      <w:r w:rsidRPr="00147600">
        <w:rPr>
          <w:rFonts w:asciiTheme="minorHAnsi" w:hAnsiTheme="minorHAnsi" w:cstheme="minorHAnsi"/>
          <w:szCs w:val="22"/>
        </w:rPr>
        <w:t>CCAG - Cahier des clauses administratives générales applicables aux marchés publics de fournitures courantes et de services approuvé par arrêté du 30 mars 2021</w:t>
      </w:r>
      <w:r w:rsidRPr="00147600">
        <w:rPr>
          <w:rFonts w:asciiTheme="minorHAnsi" w:hAnsiTheme="minorHAnsi" w:cstheme="minorHAnsi"/>
          <w:szCs w:val="22"/>
          <w:vertAlign w:val="superscript"/>
        </w:rPr>
        <w:footnoteReference w:id="1"/>
      </w:r>
      <w:r w:rsidRPr="00147600">
        <w:rPr>
          <w:rFonts w:asciiTheme="minorHAnsi" w:hAnsiTheme="minorHAnsi" w:cstheme="minorHAnsi"/>
          <w:szCs w:val="22"/>
        </w:rPr>
        <w:t xml:space="preserve">, sous réserve des dérogations stipulées dans le présent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w:t>
      </w:r>
    </w:p>
    <w:p w14:paraId="6D10404D" w14:textId="5FF06133" w:rsidR="00320FF5" w:rsidRPr="00147600" w:rsidRDefault="00535E12" w:rsidP="00A90E4F">
      <w:pPr>
        <w:pStyle w:val="w"/>
        <w:widowControl w:val="0"/>
        <w:numPr>
          <w:ilvl w:val="0"/>
          <w:numId w:val="13"/>
        </w:numPr>
        <w:spacing w:before="120"/>
        <w:rPr>
          <w:rFonts w:asciiTheme="minorHAnsi" w:hAnsiTheme="minorHAnsi" w:cstheme="minorHAnsi"/>
          <w:szCs w:val="22"/>
        </w:rPr>
      </w:pPr>
      <w:r w:rsidRPr="00147600">
        <w:rPr>
          <w:rFonts w:asciiTheme="minorHAnsi" w:hAnsiTheme="minorHAnsi" w:cstheme="minorHAnsi"/>
          <w:szCs w:val="22"/>
        </w:rPr>
        <w:t xml:space="preserve">L’offre du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du XX/XX/XXXX</w:t>
      </w:r>
    </w:p>
    <w:p w14:paraId="4B82F160" w14:textId="2623F3F4" w:rsidR="00320FF5" w:rsidRPr="00147600" w:rsidRDefault="00535E12" w:rsidP="00A90E4F">
      <w:pPr>
        <w:pStyle w:val="v"/>
        <w:widowControl w:val="0"/>
        <w:spacing w:before="576"/>
        <w:ind w:left="556" w:firstLine="0"/>
        <w:rPr>
          <w:rFonts w:asciiTheme="minorHAnsi" w:hAnsiTheme="minorHAnsi" w:cstheme="minorHAnsi"/>
          <w:szCs w:val="22"/>
        </w:rPr>
      </w:pPr>
      <w:r w:rsidRPr="00147600">
        <w:rPr>
          <w:rFonts w:asciiTheme="minorHAnsi" w:hAnsiTheme="minorHAnsi" w:cstheme="minorHAnsi"/>
          <w:szCs w:val="22"/>
        </w:rPr>
        <w:t xml:space="preserve">Ces documents constituent l’intégralité de l’accord entre les </w:t>
      </w:r>
      <w:r w:rsidRPr="00147600">
        <w:rPr>
          <w:rFonts w:asciiTheme="minorHAnsi" w:hAnsiTheme="minorHAnsi" w:cstheme="minorHAnsi"/>
          <w:smallCaps/>
          <w:szCs w:val="22"/>
        </w:rPr>
        <w:t>Parties</w:t>
      </w:r>
      <w:r w:rsidRPr="00147600">
        <w:rPr>
          <w:rFonts w:asciiTheme="minorHAnsi" w:hAnsiTheme="minorHAnsi" w:cstheme="minorHAnsi"/>
          <w:szCs w:val="22"/>
        </w:rPr>
        <w:t xml:space="preserve"> se rapportant au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147600">
        <w:rPr>
          <w:rFonts w:asciiTheme="minorHAnsi" w:hAnsiTheme="minorHAnsi" w:cstheme="minorHAnsi"/>
          <w:smallCaps/>
          <w:szCs w:val="22"/>
        </w:rPr>
        <w:t>Partie</w:t>
      </w:r>
      <w:r w:rsidRPr="00147600">
        <w:rPr>
          <w:rFonts w:asciiTheme="minorHAnsi" w:hAnsiTheme="minorHAnsi" w:cstheme="minorHAnsi"/>
          <w:szCs w:val="22"/>
        </w:rPr>
        <w:t xml:space="preserve"> ou en son nom, à l’autre </w:t>
      </w:r>
      <w:r w:rsidRPr="00147600">
        <w:rPr>
          <w:rFonts w:asciiTheme="minorHAnsi" w:hAnsiTheme="minorHAnsi" w:cstheme="minorHAnsi"/>
          <w:smallCaps/>
          <w:szCs w:val="22"/>
        </w:rPr>
        <w:t>Partie</w:t>
      </w:r>
      <w:r w:rsidRPr="00147600">
        <w:rPr>
          <w:rFonts w:asciiTheme="minorHAnsi" w:hAnsiTheme="minorHAnsi" w:cstheme="minorHAnsi"/>
          <w:szCs w:val="22"/>
        </w:rPr>
        <w:t>, qui seraient intervenus avant sa date de notification. Ces documents sont reconnus par les Parties comme l’exposé unique et complet des termes de leur accord.</w:t>
      </w:r>
    </w:p>
    <w:p w14:paraId="7972CEBB" w14:textId="0DDE931E" w:rsidR="00320FF5" w:rsidRPr="00147600" w:rsidRDefault="00535E12" w:rsidP="00A90E4F">
      <w:pPr>
        <w:pStyle w:val="v"/>
        <w:widowControl w:val="0"/>
        <w:spacing w:before="576"/>
        <w:ind w:left="556" w:firstLine="0"/>
        <w:rPr>
          <w:rFonts w:asciiTheme="minorHAnsi" w:hAnsiTheme="minorHAnsi" w:cstheme="minorHAnsi"/>
          <w:szCs w:val="22"/>
        </w:rPr>
      </w:pPr>
      <w:r w:rsidRPr="00147600">
        <w:rPr>
          <w:rFonts w:asciiTheme="minorHAnsi" w:eastAsia="Times" w:hAnsiTheme="minorHAnsi" w:cstheme="minorHAnsi"/>
          <w:szCs w:val="22"/>
        </w:rPr>
        <w:t xml:space="preserve">Sans préjudice des règles générales applicables aux </w:t>
      </w:r>
      <w:r w:rsidR="00AE702C" w:rsidRPr="00147600">
        <w:rPr>
          <w:rFonts w:asciiTheme="minorHAnsi" w:eastAsia="Times" w:hAnsiTheme="minorHAnsi" w:cstheme="minorHAnsi"/>
          <w:szCs w:val="22"/>
        </w:rPr>
        <w:t>contrat</w:t>
      </w:r>
      <w:r w:rsidRPr="00147600">
        <w:rPr>
          <w:rFonts w:asciiTheme="minorHAnsi" w:eastAsia="Times" w:hAnsiTheme="minorHAnsi" w:cstheme="minorHAnsi"/>
          <w:szCs w:val="22"/>
        </w:rPr>
        <w:t>s administratifs,</w:t>
      </w:r>
      <w:r w:rsidRPr="00147600">
        <w:rPr>
          <w:rFonts w:asciiTheme="minorHAnsi" w:hAnsiTheme="minorHAnsi" w:cstheme="minorHAnsi"/>
          <w:szCs w:val="22"/>
        </w:rPr>
        <w:t xml:space="preserve"> toute modification du </w:t>
      </w:r>
      <w:r w:rsidR="00AE702C" w:rsidRPr="00147600">
        <w:rPr>
          <w:rFonts w:asciiTheme="minorHAnsi" w:hAnsiTheme="minorHAnsi" w:cstheme="minorHAnsi"/>
          <w:smallCaps/>
          <w:szCs w:val="22"/>
        </w:rPr>
        <w:t>Contrat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ou toute renonciation à un droit résultant du </w:t>
      </w:r>
      <w:r w:rsidR="00AE702C" w:rsidRPr="00147600">
        <w:rPr>
          <w:rFonts w:asciiTheme="minorHAnsi" w:hAnsiTheme="minorHAnsi" w:cstheme="minorHAnsi"/>
          <w:smallCaps/>
          <w:szCs w:val="22"/>
        </w:rPr>
        <w:t>Contrat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devra faire l'objet d'un avenant régulièrement signé par un représentant dûment habilité de chaque </w:t>
      </w:r>
      <w:r w:rsidRPr="00147600">
        <w:rPr>
          <w:rFonts w:asciiTheme="minorHAnsi" w:hAnsiTheme="minorHAnsi" w:cstheme="minorHAnsi"/>
          <w:smallCaps/>
          <w:szCs w:val="22"/>
        </w:rPr>
        <w:t>Partie</w:t>
      </w:r>
      <w:r w:rsidRPr="00147600">
        <w:rPr>
          <w:rFonts w:asciiTheme="minorHAnsi" w:hAnsiTheme="minorHAnsi" w:cstheme="minorHAnsi"/>
          <w:szCs w:val="22"/>
        </w:rPr>
        <w:t>.</w:t>
      </w:r>
    </w:p>
    <w:p w14:paraId="4471DA7D" w14:textId="77777777" w:rsidR="00320FF5" w:rsidRPr="00147600" w:rsidRDefault="00535E12" w:rsidP="00A90E4F">
      <w:pPr>
        <w:pStyle w:val="v"/>
        <w:widowControl w:val="0"/>
        <w:spacing w:before="576"/>
        <w:ind w:left="556" w:firstLine="0"/>
        <w:rPr>
          <w:rFonts w:asciiTheme="minorHAnsi" w:hAnsiTheme="minorHAnsi" w:cstheme="minorHAnsi"/>
          <w:b/>
          <w:caps/>
          <w:szCs w:val="22"/>
        </w:rPr>
      </w:pPr>
      <w:r w:rsidRPr="00147600">
        <w:rPr>
          <w:rFonts w:asciiTheme="minorHAnsi" w:hAnsiTheme="minorHAnsi" w:cstheme="minorHAnsi"/>
          <w:b/>
          <w:caps/>
          <w:szCs w:val="22"/>
        </w:rPr>
        <w:br w:type="page" w:clear="all"/>
      </w:r>
    </w:p>
    <w:p w14:paraId="5ED7BF4E" w14:textId="5F9EDA19"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7" w:name="_Toc392669631"/>
      <w:bookmarkStart w:id="8" w:name="_Toc220868221"/>
      <w:r w:rsidRPr="00147600">
        <w:rPr>
          <w:rFonts w:asciiTheme="minorHAnsi" w:hAnsiTheme="minorHAnsi" w:cstheme="minorHAnsi"/>
          <w:b/>
          <w:caps/>
          <w:szCs w:val="22"/>
          <w:u w:val="single"/>
        </w:rPr>
        <w:lastRenderedPageBreak/>
        <w:t xml:space="preserve">CaractÉristiques gÉnÉrales du </w:t>
      </w:r>
      <w:r w:rsidR="00AE702C" w:rsidRPr="00147600">
        <w:rPr>
          <w:rFonts w:asciiTheme="minorHAnsi" w:hAnsiTheme="minorHAnsi" w:cstheme="minorHAnsi"/>
          <w:b/>
          <w:caps/>
          <w:szCs w:val="22"/>
          <w:u w:val="single"/>
        </w:rPr>
        <w:t>contrat</w:t>
      </w:r>
      <w:bookmarkEnd w:id="8"/>
    </w:p>
    <w:p w14:paraId="15D301A2" w14:textId="6BB12085" w:rsidR="00320FF5" w:rsidRPr="00147600" w:rsidRDefault="00535E12" w:rsidP="00A90E4F">
      <w:pPr>
        <w:pStyle w:val="Titre2"/>
        <w:jc w:val="both"/>
        <w:rPr>
          <w:rFonts w:asciiTheme="minorHAnsi" w:hAnsiTheme="minorHAnsi" w:cstheme="minorHAnsi"/>
          <w:sz w:val="22"/>
          <w:szCs w:val="22"/>
        </w:rPr>
      </w:pPr>
      <w:bookmarkStart w:id="9" w:name="_Toc220868222"/>
      <w:r w:rsidRPr="00147600">
        <w:rPr>
          <w:rFonts w:asciiTheme="minorHAnsi" w:hAnsiTheme="minorHAnsi" w:cstheme="minorHAnsi"/>
          <w:sz w:val="22"/>
          <w:szCs w:val="22"/>
        </w:rPr>
        <w:t xml:space="preserve">Forme du </w:t>
      </w:r>
      <w:r w:rsidR="00AE702C" w:rsidRPr="00147600">
        <w:rPr>
          <w:rFonts w:asciiTheme="minorHAnsi" w:hAnsiTheme="minorHAnsi" w:cstheme="minorHAnsi"/>
          <w:sz w:val="22"/>
          <w:szCs w:val="22"/>
        </w:rPr>
        <w:t>contrat</w:t>
      </w:r>
      <w:bookmarkEnd w:id="7"/>
      <w:bookmarkEnd w:id="9"/>
      <w:r w:rsidRPr="00147600">
        <w:rPr>
          <w:rFonts w:asciiTheme="minorHAnsi" w:hAnsiTheme="minorHAnsi" w:cstheme="minorHAnsi"/>
          <w:sz w:val="22"/>
          <w:szCs w:val="22"/>
        </w:rPr>
        <w:t xml:space="preserve"> </w:t>
      </w:r>
    </w:p>
    <w:p w14:paraId="7EDE9EC3" w14:textId="77777777" w:rsidR="004B6998" w:rsidRPr="00147600" w:rsidRDefault="004B6998" w:rsidP="00A90E4F">
      <w:pPr>
        <w:pStyle w:val="u"/>
        <w:widowControl w:val="0"/>
        <w:ind w:left="567"/>
        <w:rPr>
          <w:rFonts w:asciiTheme="minorHAnsi" w:hAnsiTheme="minorHAnsi" w:cstheme="minorHAnsi"/>
          <w:szCs w:val="22"/>
        </w:rPr>
      </w:pPr>
      <w:bookmarkStart w:id="10" w:name="_Toc379270787"/>
    </w:p>
    <w:p w14:paraId="2034EA5C" w14:textId="669F0DBB" w:rsidR="00320FF5" w:rsidRPr="00147600" w:rsidRDefault="004B6998" w:rsidP="00A90E4F">
      <w:pPr>
        <w:pStyle w:val="u"/>
        <w:widowControl w:val="0"/>
        <w:ind w:left="567"/>
        <w:rPr>
          <w:rFonts w:asciiTheme="minorHAnsi" w:hAnsiTheme="minorHAnsi" w:cstheme="minorHAnsi"/>
          <w:szCs w:val="22"/>
        </w:rPr>
      </w:pPr>
      <w:r w:rsidRPr="00147600">
        <w:rPr>
          <w:rFonts w:asciiTheme="minorHAnsi" w:hAnsiTheme="minorHAnsi" w:cstheme="minorHAnsi"/>
          <w:szCs w:val="22"/>
        </w:rPr>
        <w:t xml:space="preserve">Le présent contrat est un marché public de services conclu à </w:t>
      </w:r>
      <w:r w:rsidRPr="00147600">
        <w:rPr>
          <w:rFonts w:asciiTheme="minorHAnsi" w:hAnsiTheme="minorHAnsi" w:cstheme="minorHAnsi"/>
          <w:b/>
          <w:bCs/>
          <w:szCs w:val="22"/>
        </w:rPr>
        <w:t>prix unitaires</w:t>
      </w:r>
      <w:r w:rsidRPr="00147600">
        <w:rPr>
          <w:rFonts w:asciiTheme="minorHAnsi" w:hAnsiTheme="minorHAnsi" w:cstheme="minorHAnsi"/>
          <w:szCs w:val="22"/>
        </w:rPr>
        <w:t>, sur la base d’un bordereau des prix. Il n’inclut ni forfait global ni quantité garantie.</w:t>
      </w:r>
    </w:p>
    <w:p w14:paraId="3F0D3AE8" w14:textId="77575603" w:rsidR="00320FF5" w:rsidRPr="00147600" w:rsidRDefault="00535E12" w:rsidP="00A90E4F">
      <w:pPr>
        <w:pStyle w:val="Titre2"/>
        <w:spacing w:before="120" w:after="60"/>
        <w:jc w:val="both"/>
        <w:rPr>
          <w:rFonts w:asciiTheme="minorHAnsi" w:hAnsiTheme="minorHAnsi" w:cstheme="minorHAnsi"/>
          <w:sz w:val="22"/>
          <w:szCs w:val="22"/>
        </w:rPr>
      </w:pPr>
      <w:bookmarkStart w:id="11" w:name="_Toc392669632"/>
      <w:bookmarkStart w:id="12" w:name="_Toc220868223"/>
      <w:bookmarkEnd w:id="10"/>
      <w:r w:rsidRPr="00147600">
        <w:rPr>
          <w:rFonts w:asciiTheme="minorHAnsi" w:hAnsiTheme="minorHAnsi" w:cstheme="minorHAnsi"/>
          <w:sz w:val="22"/>
          <w:szCs w:val="22"/>
        </w:rPr>
        <w:t xml:space="preserve">Durée </w:t>
      </w:r>
      <w:bookmarkEnd w:id="11"/>
      <w:r w:rsidRPr="00147600">
        <w:rPr>
          <w:rFonts w:asciiTheme="minorHAnsi" w:hAnsiTheme="minorHAnsi" w:cstheme="minorHAnsi"/>
          <w:sz w:val="22"/>
          <w:szCs w:val="22"/>
        </w:rPr>
        <w:t xml:space="preserve">du </w:t>
      </w:r>
      <w:r w:rsidR="00AE702C" w:rsidRPr="00147600">
        <w:rPr>
          <w:rFonts w:asciiTheme="minorHAnsi" w:hAnsiTheme="minorHAnsi" w:cstheme="minorHAnsi"/>
          <w:sz w:val="22"/>
          <w:szCs w:val="22"/>
        </w:rPr>
        <w:t>contrat</w:t>
      </w:r>
      <w:bookmarkEnd w:id="12"/>
    </w:p>
    <w:p w14:paraId="72B5C283" w14:textId="441AD311" w:rsidR="00DA6229" w:rsidRPr="00147600" w:rsidRDefault="00535E12" w:rsidP="00A90E4F">
      <w:pPr>
        <w:pStyle w:val="v"/>
        <w:widowControl w:val="0"/>
        <w:spacing w:before="120" w:after="120"/>
        <w:ind w:left="556" w:firstLine="0"/>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est conclu pour une première période de validité de </w:t>
      </w:r>
      <w:r w:rsidR="00683F4B" w:rsidRPr="00147600">
        <w:rPr>
          <w:rFonts w:asciiTheme="minorHAnsi" w:hAnsiTheme="minorHAnsi" w:cstheme="minorHAnsi"/>
          <w:szCs w:val="22"/>
        </w:rPr>
        <w:t>douze (12)</w:t>
      </w:r>
      <w:r w:rsidRPr="00147600">
        <w:rPr>
          <w:rFonts w:asciiTheme="minorHAnsi" w:hAnsiTheme="minorHAnsi" w:cstheme="minorHAnsi"/>
          <w:szCs w:val="22"/>
        </w:rPr>
        <w:t xml:space="preserve"> mois à compter de sa date de notification. </w:t>
      </w:r>
    </w:p>
    <w:p w14:paraId="2A391A11" w14:textId="2904DCE0" w:rsidR="00320FF5" w:rsidRPr="00147600" w:rsidRDefault="00535E12" w:rsidP="00A90E4F">
      <w:pPr>
        <w:pStyle w:val="v"/>
        <w:widowControl w:val="0"/>
        <w:spacing w:before="120" w:after="120"/>
        <w:ind w:left="556" w:firstLine="0"/>
        <w:rPr>
          <w:rFonts w:asciiTheme="minorHAnsi" w:hAnsiTheme="minorHAnsi" w:cstheme="minorHAnsi"/>
          <w:szCs w:val="22"/>
        </w:rPr>
      </w:pPr>
      <w:r w:rsidRPr="00147600">
        <w:rPr>
          <w:rFonts w:asciiTheme="minorHAnsi" w:hAnsiTheme="minorHAnsi" w:cstheme="minorHAnsi"/>
          <w:szCs w:val="22"/>
        </w:rPr>
        <w:t xml:space="preserve">Cette première période de validité est reconduite tacitement pour les durées complémentaires de validité suivantes, dans la limite d’une durée maximale de </w:t>
      </w:r>
      <w:r w:rsidR="00207B0E">
        <w:rPr>
          <w:rFonts w:asciiTheme="minorHAnsi" w:hAnsiTheme="minorHAnsi" w:cstheme="minorHAnsi"/>
          <w:szCs w:val="22"/>
        </w:rPr>
        <w:t>trente-six (36</w:t>
      </w:r>
      <w:r w:rsidR="00683F4B" w:rsidRPr="00147600">
        <w:rPr>
          <w:rFonts w:asciiTheme="minorHAnsi" w:hAnsiTheme="minorHAnsi" w:cstheme="minorHAnsi"/>
          <w:szCs w:val="22"/>
        </w:rPr>
        <w:t>)</w:t>
      </w:r>
      <w:r w:rsidRPr="00147600">
        <w:rPr>
          <w:rFonts w:asciiTheme="minorHAnsi" w:hAnsiTheme="minorHAnsi" w:cstheme="minorHAnsi"/>
          <w:szCs w:val="22"/>
        </w:rPr>
        <w:t xml:space="preserve"> mois à compter de la date de notification. </w:t>
      </w:r>
    </w:p>
    <w:tbl>
      <w:tblPr>
        <w:tblStyle w:val="Grilledutableau"/>
        <w:tblW w:w="0" w:type="auto"/>
        <w:tblInd w:w="556" w:type="dxa"/>
        <w:tblLook w:val="04A0" w:firstRow="1" w:lastRow="0" w:firstColumn="1" w:lastColumn="0" w:noHBand="0" w:noVBand="1"/>
      </w:tblPr>
      <w:tblGrid>
        <w:gridCol w:w="4593"/>
        <w:gridCol w:w="4587"/>
      </w:tblGrid>
      <w:tr w:rsidR="00320FF5" w:rsidRPr="00147600" w14:paraId="15469644" w14:textId="77777777">
        <w:tc>
          <w:tcPr>
            <w:tcW w:w="4593" w:type="dxa"/>
            <w:vAlign w:val="center"/>
          </w:tcPr>
          <w:p w14:paraId="6BA9DAA3" w14:textId="77777777" w:rsidR="00320FF5" w:rsidRPr="00147600" w:rsidRDefault="00535E12" w:rsidP="00A90E4F">
            <w:pPr>
              <w:pStyle w:val="v"/>
              <w:widowControl w:val="0"/>
              <w:spacing w:before="60" w:after="60"/>
              <w:ind w:left="0" w:firstLine="0"/>
              <w:rPr>
                <w:rFonts w:asciiTheme="minorHAnsi" w:hAnsiTheme="minorHAnsi" w:cstheme="minorHAnsi"/>
                <w:b/>
                <w:szCs w:val="22"/>
              </w:rPr>
            </w:pPr>
            <w:r w:rsidRPr="00147600">
              <w:rPr>
                <w:rFonts w:asciiTheme="minorHAnsi" w:hAnsiTheme="minorHAnsi" w:cstheme="minorHAnsi"/>
                <w:b/>
                <w:szCs w:val="22"/>
              </w:rPr>
              <w:t>Périodes de validité</w:t>
            </w:r>
          </w:p>
        </w:tc>
        <w:tc>
          <w:tcPr>
            <w:tcW w:w="4587" w:type="dxa"/>
            <w:vAlign w:val="center"/>
          </w:tcPr>
          <w:p w14:paraId="6E357E99" w14:textId="77777777" w:rsidR="00320FF5" w:rsidRPr="00147600" w:rsidRDefault="00535E12" w:rsidP="00A90E4F">
            <w:pPr>
              <w:pStyle w:val="v"/>
              <w:widowControl w:val="0"/>
              <w:spacing w:before="60" w:after="60"/>
              <w:ind w:left="0" w:firstLine="0"/>
              <w:rPr>
                <w:rFonts w:asciiTheme="minorHAnsi" w:hAnsiTheme="minorHAnsi" w:cstheme="minorHAnsi"/>
                <w:b/>
                <w:szCs w:val="22"/>
              </w:rPr>
            </w:pPr>
            <w:r w:rsidRPr="00147600">
              <w:rPr>
                <w:rFonts w:asciiTheme="minorHAnsi" w:hAnsiTheme="minorHAnsi" w:cstheme="minorHAnsi"/>
                <w:b/>
                <w:szCs w:val="22"/>
              </w:rPr>
              <w:t>Durées des périodes de validité</w:t>
            </w:r>
          </w:p>
        </w:tc>
      </w:tr>
      <w:tr w:rsidR="008B5883" w:rsidRPr="00147600" w14:paraId="185F9C84" w14:textId="77777777">
        <w:tc>
          <w:tcPr>
            <w:tcW w:w="4593" w:type="dxa"/>
            <w:vAlign w:val="center"/>
          </w:tcPr>
          <w:p w14:paraId="509CA4B0" w14:textId="3FCA19E2" w:rsidR="008B5883" w:rsidRPr="001453FE" w:rsidRDefault="008B5883" w:rsidP="00A90E4F">
            <w:pPr>
              <w:pStyle w:val="v"/>
              <w:widowControl w:val="0"/>
              <w:spacing w:before="60" w:after="60"/>
              <w:ind w:left="0" w:firstLine="0"/>
              <w:rPr>
                <w:rFonts w:asciiTheme="minorHAnsi" w:hAnsiTheme="minorHAnsi" w:cstheme="minorHAnsi"/>
                <w:szCs w:val="22"/>
              </w:rPr>
            </w:pPr>
            <w:r w:rsidRPr="001453FE">
              <w:rPr>
                <w:rFonts w:asciiTheme="minorHAnsi" w:hAnsiTheme="minorHAnsi" w:cstheme="minorHAnsi"/>
                <w:szCs w:val="22"/>
              </w:rPr>
              <w:t>Première période</w:t>
            </w:r>
          </w:p>
        </w:tc>
        <w:tc>
          <w:tcPr>
            <w:tcW w:w="4587" w:type="dxa"/>
            <w:vAlign w:val="center"/>
          </w:tcPr>
          <w:p w14:paraId="2466D755" w14:textId="0F048155" w:rsidR="008B5883" w:rsidRPr="00147600" w:rsidRDefault="008B5883" w:rsidP="00A90E4F">
            <w:pPr>
              <w:pStyle w:val="v"/>
              <w:widowControl w:val="0"/>
              <w:spacing w:before="60" w:after="60"/>
              <w:ind w:left="0" w:firstLine="0"/>
              <w:rPr>
                <w:rFonts w:asciiTheme="minorHAnsi" w:hAnsiTheme="minorHAnsi" w:cstheme="minorHAnsi"/>
                <w:b/>
                <w:szCs w:val="22"/>
              </w:rPr>
            </w:pPr>
            <w:r w:rsidRPr="00147600">
              <w:rPr>
                <w:rFonts w:asciiTheme="minorHAnsi" w:hAnsiTheme="minorHAnsi" w:cstheme="minorHAnsi"/>
                <w:szCs w:val="22"/>
              </w:rPr>
              <w:t>douze (12) mois</w:t>
            </w:r>
          </w:p>
        </w:tc>
      </w:tr>
      <w:tr w:rsidR="00320FF5" w:rsidRPr="00147600" w14:paraId="7281C086" w14:textId="77777777">
        <w:tc>
          <w:tcPr>
            <w:tcW w:w="4593" w:type="dxa"/>
            <w:vAlign w:val="center"/>
          </w:tcPr>
          <w:p w14:paraId="4FFF6AB8" w14:textId="4EE9D5B2" w:rsidR="00320FF5" w:rsidRPr="00147600" w:rsidRDefault="003B0625" w:rsidP="00A90E4F">
            <w:pPr>
              <w:pStyle w:val="v"/>
              <w:widowControl w:val="0"/>
              <w:spacing w:before="60" w:after="60"/>
              <w:ind w:left="0" w:firstLine="0"/>
              <w:rPr>
                <w:rFonts w:asciiTheme="minorHAnsi" w:hAnsiTheme="minorHAnsi" w:cstheme="minorHAnsi"/>
                <w:szCs w:val="22"/>
              </w:rPr>
            </w:pPr>
            <w:r>
              <w:rPr>
                <w:rFonts w:asciiTheme="minorHAnsi" w:hAnsiTheme="minorHAnsi" w:cstheme="minorHAnsi"/>
                <w:szCs w:val="22"/>
              </w:rPr>
              <w:t>Deuxième</w:t>
            </w:r>
            <w:r w:rsidRPr="00147600">
              <w:rPr>
                <w:rFonts w:asciiTheme="minorHAnsi" w:hAnsiTheme="minorHAnsi" w:cstheme="minorHAnsi"/>
                <w:szCs w:val="22"/>
              </w:rPr>
              <w:t xml:space="preserve"> </w:t>
            </w:r>
            <w:r w:rsidR="00535E12" w:rsidRPr="00147600">
              <w:rPr>
                <w:rFonts w:asciiTheme="minorHAnsi" w:hAnsiTheme="minorHAnsi" w:cstheme="minorHAnsi"/>
                <w:szCs w:val="22"/>
              </w:rPr>
              <w:t>période</w:t>
            </w:r>
          </w:p>
        </w:tc>
        <w:tc>
          <w:tcPr>
            <w:tcW w:w="4587" w:type="dxa"/>
            <w:vAlign w:val="center"/>
          </w:tcPr>
          <w:p w14:paraId="14AE01A5" w14:textId="182F20BE" w:rsidR="00320FF5" w:rsidRPr="00147600" w:rsidRDefault="00683F4B" w:rsidP="00A90E4F">
            <w:pPr>
              <w:pStyle w:val="v"/>
              <w:widowControl w:val="0"/>
              <w:spacing w:before="60" w:after="60"/>
              <w:ind w:left="0" w:firstLine="0"/>
              <w:rPr>
                <w:rFonts w:asciiTheme="minorHAnsi" w:hAnsiTheme="minorHAnsi" w:cstheme="minorHAnsi"/>
                <w:szCs w:val="22"/>
              </w:rPr>
            </w:pPr>
            <w:r w:rsidRPr="00147600">
              <w:rPr>
                <w:rFonts w:asciiTheme="minorHAnsi" w:hAnsiTheme="minorHAnsi" w:cstheme="minorHAnsi"/>
                <w:szCs w:val="22"/>
              </w:rPr>
              <w:t>douze (12) mois</w:t>
            </w:r>
          </w:p>
        </w:tc>
      </w:tr>
      <w:tr w:rsidR="00320FF5" w:rsidRPr="00147600" w14:paraId="1FB72CBE" w14:textId="77777777">
        <w:tc>
          <w:tcPr>
            <w:tcW w:w="4593" w:type="dxa"/>
            <w:vAlign w:val="center"/>
          </w:tcPr>
          <w:p w14:paraId="76C3CD9C" w14:textId="33751CAB" w:rsidR="00320FF5" w:rsidRPr="00147600" w:rsidRDefault="008B5883" w:rsidP="00A90E4F">
            <w:pPr>
              <w:pStyle w:val="v"/>
              <w:widowControl w:val="0"/>
              <w:spacing w:before="60" w:after="60"/>
              <w:ind w:left="0" w:firstLine="0"/>
              <w:rPr>
                <w:rFonts w:asciiTheme="minorHAnsi" w:hAnsiTheme="minorHAnsi" w:cstheme="minorHAnsi"/>
                <w:szCs w:val="22"/>
              </w:rPr>
            </w:pPr>
            <w:r>
              <w:rPr>
                <w:rFonts w:asciiTheme="minorHAnsi" w:hAnsiTheme="minorHAnsi" w:cstheme="minorHAnsi"/>
                <w:szCs w:val="22"/>
              </w:rPr>
              <w:t>Troisième</w:t>
            </w:r>
            <w:r w:rsidR="003B0625" w:rsidRPr="00147600">
              <w:rPr>
                <w:rFonts w:asciiTheme="minorHAnsi" w:hAnsiTheme="minorHAnsi" w:cstheme="minorHAnsi"/>
                <w:szCs w:val="22"/>
              </w:rPr>
              <w:t xml:space="preserve"> </w:t>
            </w:r>
            <w:r w:rsidR="00207B0E">
              <w:rPr>
                <w:rFonts w:asciiTheme="minorHAnsi" w:hAnsiTheme="minorHAnsi" w:cstheme="minorHAnsi"/>
                <w:szCs w:val="22"/>
              </w:rPr>
              <w:t>et dernière période</w:t>
            </w:r>
          </w:p>
        </w:tc>
        <w:tc>
          <w:tcPr>
            <w:tcW w:w="4587" w:type="dxa"/>
            <w:vAlign w:val="center"/>
          </w:tcPr>
          <w:p w14:paraId="50B3E078" w14:textId="4161CC73" w:rsidR="00320FF5" w:rsidRPr="00147600" w:rsidRDefault="00683F4B" w:rsidP="00A90E4F">
            <w:pPr>
              <w:pStyle w:val="v"/>
              <w:widowControl w:val="0"/>
              <w:spacing w:before="60" w:after="60"/>
              <w:ind w:left="0" w:firstLine="0"/>
              <w:rPr>
                <w:rFonts w:asciiTheme="minorHAnsi" w:hAnsiTheme="minorHAnsi" w:cstheme="minorHAnsi"/>
                <w:szCs w:val="22"/>
              </w:rPr>
            </w:pPr>
            <w:r w:rsidRPr="00147600">
              <w:rPr>
                <w:rFonts w:asciiTheme="minorHAnsi" w:hAnsiTheme="minorHAnsi" w:cstheme="minorHAnsi"/>
                <w:szCs w:val="22"/>
              </w:rPr>
              <w:t>douze (12) mois</w:t>
            </w:r>
          </w:p>
        </w:tc>
      </w:tr>
    </w:tbl>
    <w:p w14:paraId="07E50085" w14:textId="142265AD" w:rsidR="00320FF5" w:rsidRPr="00147600" w:rsidRDefault="00AE702C" w:rsidP="00A90E4F">
      <w:pPr>
        <w:pStyle w:val="v"/>
        <w:widowControl w:val="0"/>
        <w:spacing w:before="120"/>
        <w:ind w:left="556" w:firstLine="0"/>
        <w:rPr>
          <w:rFonts w:asciiTheme="minorHAnsi" w:hAnsiTheme="minorHAnsi" w:cstheme="minorHAnsi"/>
          <w:szCs w:val="22"/>
        </w:rPr>
      </w:pPr>
      <w:r w:rsidRPr="00147600">
        <w:rPr>
          <w:rFonts w:asciiTheme="minorHAnsi" w:hAnsiTheme="minorHAnsi" w:cstheme="minorHAnsi"/>
          <w:smallCaps/>
          <w:szCs w:val="22"/>
        </w:rPr>
        <w:t>Expertise France</w:t>
      </w:r>
      <w:r w:rsidR="00535E12" w:rsidRPr="00147600">
        <w:rPr>
          <w:rFonts w:asciiTheme="minorHAnsi" w:hAnsiTheme="minorHAnsi" w:cstheme="minorHAnsi"/>
          <w:szCs w:val="22"/>
        </w:rPr>
        <w:t xml:space="preserve"> se réserve toutefois le droit de ne pas reconduire une période de validité. En cas de non reconduction, </w:t>
      </w:r>
      <w:r w:rsidRPr="00147600">
        <w:rPr>
          <w:rFonts w:asciiTheme="minorHAnsi" w:hAnsiTheme="minorHAnsi" w:cstheme="minorHAnsi"/>
          <w:smallCaps/>
          <w:szCs w:val="22"/>
        </w:rPr>
        <w:t>Expertise France</w:t>
      </w:r>
      <w:r w:rsidR="00535E12" w:rsidRPr="00147600">
        <w:rPr>
          <w:rFonts w:asciiTheme="minorHAnsi" w:hAnsiTheme="minorHAnsi" w:cstheme="minorHAnsi"/>
          <w:szCs w:val="22"/>
        </w:rPr>
        <w:t xml:space="preserve"> notifie sa décision au plus tard </w:t>
      </w:r>
      <w:r w:rsidR="00FF208D">
        <w:rPr>
          <w:rFonts w:asciiTheme="minorHAnsi" w:hAnsiTheme="minorHAnsi" w:cstheme="minorHAnsi"/>
          <w:szCs w:val="22"/>
        </w:rPr>
        <w:t>trois</w:t>
      </w:r>
      <w:r w:rsidR="00207B0E">
        <w:rPr>
          <w:rFonts w:asciiTheme="minorHAnsi" w:hAnsiTheme="minorHAnsi" w:cstheme="minorHAnsi"/>
          <w:szCs w:val="22"/>
        </w:rPr>
        <w:t xml:space="preserve"> (03</w:t>
      </w:r>
      <w:r w:rsidR="00683F4B" w:rsidRPr="00147600">
        <w:rPr>
          <w:rFonts w:asciiTheme="minorHAnsi" w:hAnsiTheme="minorHAnsi" w:cstheme="minorHAnsi"/>
          <w:szCs w:val="22"/>
        </w:rPr>
        <w:t xml:space="preserve">) </w:t>
      </w:r>
      <w:r w:rsidR="00535E12" w:rsidRPr="00147600">
        <w:rPr>
          <w:rFonts w:asciiTheme="minorHAnsi" w:hAnsiTheme="minorHAnsi" w:cstheme="minorHAnsi"/>
          <w:szCs w:val="22"/>
        </w:rPr>
        <w:t xml:space="preserve">mois avant la fin de la période de validité en cours par lettre recommandée avec accusé de réception. La non-reconduction d’une période de validité du </w:t>
      </w:r>
      <w:r w:rsidRPr="00147600">
        <w:rPr>
          <w:rFonts w:asciiTheme="minorHAnsi" w:hAnsiTheme="minorHAnsi" w:cstheme="minorHAnsi"/>
          <w:smallCaps/>
          <w:szCs w:val="22"/>
        </w:rPr>
        <w:t>Contrat</w:t>
      </w:r>
      <w:r w:rsidR="00535E12" w:rsidRPr="00147600">
        <w:rPr>
          <w:rFonts w:asciiTheme="minorHAnsi" w:hAnsiTheme="minorHAnsi" w:cstheme="minorHAnsi"/>
          <w:szCs w:val="22"/>
        </w:rPr>
        <w:t xml:space="preserve"> n’ouvre droit à aucune indemnité au bénéfice du </w:t>
      </w:r>
      <w:r w:rsidRPr="00147600">
        <w:rPr>
          <w:rFonts w:asciiTheme="minorHAnsi" w:hAnsiTheme="minorHAnsi" w:cstheme="minorHAnsi"/>
          <w:smallCaps/>
          <w:szCs w:val="22"/>
        </w:rPr>
        <w:t>Contractant</w:t>
      </w:r>
      <w:r w:rsidR="00535E12" w:rsidRPr="00147600">
        <w:rPr>
          <w:rFonts w:asciiTheme="minorHAnsi" w:hAnsiTheme="minorHAnsi" w:cstheme="minorHAnsi"/>
          <w:szCs w:val="22"/>
        </w:rPr>
        <w:t>.</w:t>
      </w:r>
    </w:p>
    <w:p w14:paraId="11655E2C" w14:textId="0BBA1B4F" w:rsidR="00320FF5" w:rsidRPr="00147600" w:rsidRDefault="00535E12" w:rsidP="00A90E4F">
      <w:pPr>
        <w:pStyle w:val="Titre2"/>
        <w:spacing w:before="120" w:after="60"/>
        <w:jc w:val="both"/>
        <w:rPr>
          <w:rFonts w:asciiTheme="minorHAnsi" w:hAnsiTheme="minorHAnsi" w:cstheme="minorHAnsi"/>
          <w:sz w:val="22"/>
          <w:szCs w:val="22"/>
        </w:rPr>
      </w:pPr>
      <w:bookmarkStart w:id="13" w:name="_Toc220868224"/>
      <w:r w:rsidRPr="00147600">
        <w:rPr>
          <w:rFonts w:asciiTheme="minorHAnsi" w:hAnsiTheme="minorHAnsi" w:cstheme="minorHAnsi"/>
          <w:sz w:val="22"/>
          <w:szCs w:val="22"/>
        </w:rPr>
        <w:t>Déclenchement et délai d’exécution des prestations</w:t>
      </w:r>
      <w:bookmarkEnd w:id="13"/>
    </w:p>
    <w:p w14:paraId="7068A749" w14:textId="47F2E3EF" w:rsidR="00DA6229" w:rsidRPr="00147600" w:rsidRDefault="00DA6229" w:rsidP="00A90E4F">
      <w:pPr>
        <w:pStyle w:val="v"/>
        <w:widowControl w:val="0"/>
        <w:spacing w:before="120" w:after="120"/>
        <w:ind w:left="556" w:firstLine="0"/>
        <w:rPr>
          <w:rFonts w:asciiTheme="minorHAnsi" w:hAnsiTheme="minorHAnsi" w:cstheme="minorHAnsi"/>
          <w:szCs w:val="22"/>
        </w:rPr>
      </w:pPr>
      <w:r w:rsidRPr="00147600">
        <w:rPr>
          <w:rFonts w:asciiTheme="minorHAnsi" w:hAnsiTheme="minorHAnsi" w:cstheme="minorHAnsi"/>
          <w:szCs w:val="22"/>
        </w:rPr>
        <w:t xml:space="preserve">Les prestations attendues au titre du présent </w:t>
      </w:r>
      <w:r w:rsidR="00AE702C" w:rsidRPr="00147600">
        <w:rPr>
          <w:rFonts w:asciiTheme="minorHAnsi" w:hAnsiTheme="minorHAnsi" w:cstheme="minorHAnsi"/>
          <w:smallCaps/>
          <w:szCs w:val="22"/>
        </w:rPr>
        <w:t>Contrat</w:t>
      </w:r>
      <w:r w:rsidR="00AE702C" w:rsidRPr="00147600">
        <w:rPr>
          <w:rFonts w:asciiTheme="minorHAnsi" w:hAnsiTheme="minorHAnsi" w:cstheme="minorHAnsi"/>
          <w:szCs w:val="22"/>
        </w:rPr>
        <w:t xml:space="preserve"> </w:t>
      </w:r>
      <w:r w:rsidRPr="00147600">
        <w:rPr>
          <w:rFonts w:asciiTheme="minorHAnsi" w:hAnsiTheme="minorHAnsi" w:cstheme="minorHAnsi"/>
          <w:szCs w:val="22"/>
        </w:rPr>
        <w:t xml:space="preserve">consistent en la </w:t>
      </w:r>
      <w:r w:rsidR="00C06245">
        <w:rPr>
          <w:rFonts w:asciiTheme="minorHAnsi" w:hAnsiTheme="minorHAnsi" w:cstheme="minorHAnsi"/>
          <w:szCs w:val="22"/>
        </w:rPr>
        <w:t>fourniture de service d’assurance</w:t>
      </w:r>
      <w:r w:rsidRPr="00147600">
        <w:rPr>
          <w:rFonts w:asciiTheme="minorHAnsi" w:hAnsiTheme="minorHAnsi" w:cstheme="minorHAnsi"/>
          <w:szCs w:val="22"/>
        </w:rPr>
        <w:t xml:space="preserve"> santé au bénéfice du personnel</w:t>
      </w:r>
      <w:r w:rsidR="00C06245">
        <w:rPr>
          <w:rFonts w:asciiTheme="minorHAnsi" w:hAnsiTheme="minorHAnsi" w:cstheme="minorHAnsi"/>
          <w:szCs w:val="22"/>
        </w:rPr>
        <w:t xml:space="preserve"> national</w:t>
      </w:r>
      <w:r w:rsidRPr="00147600">
        <w:rPr>
          <w:rFonts w:asciiTheme="minorHAnsi" w:hAnsiTheme="minorHAnsi" w:cstheme="minorHAnsi"/>
          <w:szCs w:val="22"/>
        </w:rPr>
        <w:t xml:space="preserve"> d’</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w:t>
      </w:r>
      <w:r w:rsidR="00C06245">
        <w:rPr>
          <w:rFonts w:asciiTheme="minorHAnsi" w:hAnsiTheme="minorHAnsi" w:cstheme="minorHAnsi"/>
          <w:szCs w:val="22"/>
        </w:rPr>
        <w:t>en République Démocratique du Congo</w:t>
      </w:r>
      <w:r w:rsidRPr="00147600">
        <w:rPr>
          <w:rFonts w:asciiTheme="minorHAnsi" w:hAnsiTheme="minorHAnsi" w:cstheme="minorHAnsi"/>
          <w:szCs w:val="22"/>
        </w:rPr>
        <w:t>, ainsi que de leurs ayants droit.</w:t>
      </w:r>
    </w:p>
    <w:p w14:paraId="243382E4" w14:textId="6CEA6E5E" w:rsidR="00BE4494" w:rsidRPr="00147600" w:rsidRDefault="00DA6229" w:rsidP="00A90E4F">
      <w:pPr>
        <w:pStyle w:val="v"/>
        <w:widowControl w:val="0"/>
        <w:spacing w:before="120"/>
        <w:ind w:left="556" w:firstLine="0"/>
        <w:rPr>
          <w:rFonts w:asciiTheme="minorHAnsi" w:hAnsiTheme="minorHAnsi" w:cstheme="minorHAnsi"/>
          <w:szCs w:val="22"/>
        </w:rPr>
      </w:pPr>
      <w:bookmarkStart w:id="14" w:name="_Hlk193981201"/>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00AE702C" w:rsidRPr="00147600">
        <w:rPr>
          <w:rFonts w:asciiTheme="minorHAnsi" w:hAnsiTheme="minorHAnsi" w:cstheme="minorHAnsi"/>
          <w:szCs w:val="22"/>
        </w:rPr>
        <w:t xml:space="preserve"> </w:t>
      </w:r>
      <w:r w:rsidRPr="00147600">
        <w:rPr>
          <w:rFonts w:asciiTheme="minorHAnsi" w:hAnsiTheme="minorHAnsi" w:cstheme="minorHAnsi"/>
          <w:szCs w:val="22"/>
        </w:rPr>
        <w:t xml:space="preserve">s’engage à assurer la prise d’effet </w:t>
      </w:r>
      <w:r w:rsidR="00BB3C44" w:rsidRPr="00147600">
        <w:rPr>
          <w:rFonts w:asciiTheme="minorHAnsi" w:hAnsiTheme="minorHAnsi" w:cstheme="minorHAnsi"/>
          <w:szCs w:val="22"/>
        </w:rPr>
        <w:t>du régime collectif</w:t>
      </w:r>
      <w:r w:rsidRPr="00147600">
        <w:rPr>
          <w:rFonts w:asciiTheme="minorHAnsi" w:hAnsiTheme="minorHAnsi" w:cstheme="minorHAnsi"/>
          <w:szCs w:val="22"/>
        </w:rPr>
        <w:t xml:space="preserve"> au </w:t>
      </w:r>
      <w:r w:rsidRPr="00147600">
        <w:rPr>
          <w:rFonts w:asciiTheme="minorHAnsi" w:hAnsiTheme="minorHAnsi" w:cstheme="minorHAnsi"/>
          <w:b/>
          <w:bCs/>
          <w:szCs w:val="22"/>
        </w:rPr>
        <w:t xml:space="preserve">1er </w:t>
      </w:r>
      <w:r w:rsidR="00C06245">
        <w:rPr>
          <w:rFonts w:asciiTheme="minorHAnsi" w:hAnsiTheme="minorHAnsi" w:cstheme="minorHAnsi"/>
          <w:b/>
          <w:bCs/>
          <w:szCs w:val="22"/>
        </w:rPr>
        <w:t>avril</w:t>
      </w:r>
      <w:r w:rsidRPr="00147600">
        <w:rPr>
          <w:rFonts w:asciiTheme="minorHAnsi" w:hAnsiTheme="minorHAnsi" w:cstheme="minorHAnsi"/>
          <w:b/>
          <w:bCs/>
          <w:szCs w:val="22"/>
        </w:rPr>
        <w:t xml:space="preserve"> 2025,</w:t>
      </w:r>
      <w:r w:rsidRPr="00147600">
        <w:rPr>
          <w:rFonts w:asciiTheme="minorHAnsi" w:hAnsiTheme="minorHAnsi" w:cstheme="minorHAnsi"/>
          <w:szCs w:val="22"/>
        </w:rPr>
        <w:t xml:space="preserve"> pour l’ensemble des personnes </w:t>
      </w:r>
      <w:r w:rsidR="00FC3484" w:rsidRPr="00147600">
        <w:rPr>
          <w:rFonts w:asciiTheme="minorHAnsi" w:hAnsiTheme="minorHAnsi" w:cstheme="minorHAnsi"/>
          <w:szCs w:val="22"/>
        </w:rPr>
        <w:t xml:space="preserve">(salariés et ayants droit) </w:t>
      </w:r>
      <w:r w:rsidRPr="00147600">
        <w:rPr>
          <w:rFonts w:asciiTheme="minorHAnsi" w:hAnsiTheme="minorHAnsi" w:cstheme="minorHAnsi"/>
          <w:szCs w:val="22"/>
        </w:rPr>
        <w:t xml:space="preserve">figurant sur la liste initiale transmise par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au plus tard dix (10) jours ouvrés avant cette date.</w:t>
      </w:r>
    </w:p>
    <w:p w14:paraId="50DABF69" w14:textId="0968149E" w:rsidR="00BB3C44" w:rsidRPr="00147600" w:rsidRDefault="00DA6229" w:rsidP="00A90E4F">
      <w:pPr>
        <w:pStyle w:val="v"/>
        <w:widowControl w:val="0"/>
        <w:spacing w:before="120"/>
        <w:ind w:left="556" w:firstLine="0"/>
        <w:rPr>
          <w:rFonts w:asciiTheme="minorHAnsi" w:hAnsiTheme="minorHAnsi" w:cstheme="minorHAnsi"/>
          <w:szCs w:val="22"/>
        </w:rPr>
      </w:pPr>
      <w:bookmarkStart w:id="15" w:name="_Hlk193980956"/>
      <w:bookmarkEnd w:id="14"/>
      <w:r w:rsidRPr="00147600">
        <w:rPr>
          <w:rFonts w:asciiTheme="minorHAnsi" w:hAnsiTheme="minorHAnsi" w:cstheme="minorHAnsi"/>
          <w:szCs w:val="22"/>
        </w:rPr>
        <w:t xml:space="preserve">Toute nouvelle incorporation au cours de l’année </w:t>
      </w:r>
      <w:r w:rsidR="00BB3C44" w:rsidRPr="00147600">
        <w:rPr>
          <w:rFonts w:asciiTheme="minorHAnsi" w:hAnsiTheme="minorHAnsi" w:cstheme="minorHAnsi"/>
          <w:szCs w:val="22"/>
        </w:rPr>
        <w:t>en cours</w:t>
      </w:r>
      <w:r w:rsidRPr="00147600">
        <w:rPr>
          <w:rFonts w:asciiTheme="minorHAnsi" w:hAnsiTheme="minorHAnsi" w:cstheme="minorHAnsi"/>
          <w:szCs w:val="22"/>
        </w:rPr>
        <w:t xml:space="preserve"> ouvre droit à une prise en charge</w:t>
      </w:r>
      <w:r w:rsidR="00BB3C44" w:rsidRPr="00147600">
        <w:rPr>
          <w:rFonts w:asciiTheme="minorHAnsi" w:hAnsiTheme="minorHAnsi" w:cstheme="minorHAnsi"/>
          <w:szCs w:val="22"/>
        </w:rPr>
        <w:t> :</w:t>
      </w:r>
    </w:p>
    <w:p w14:paraId="1193C848" w14:textId="77777777" w:rsidR="00BE4494" w:rsidRPr="00147600" w:rsidRDefault="00BE4494" w:rsidP="00A90E4F">
      <w:pPr>
        <w:pStyle w:val="v"/>
        <w:widowControl w:val="0"/>
        <w:numPr>
          <w:ilvl w:val="3"/>
          <w:numId w:val="6"/>
        </w:numPr>
        <w:spacing w:before="120"/>
        <w:rPr>
          <w:rFonts w:asciiTheme="minorHAnsi" w:hAnsiTheme="minorHAnsi" w:cstheme="minorHAnsi"/>
          <w:szCs w:val="22"/>
        </w:rPr>
      </w:pPr>
      <w:r w:rsidRPr="00147600">
        <w:rPr>
          <w:rFonts w:asciiTheme="minorHAnsi" w:hAnsiTheme="minorHAnsi" w:cstheme="minorHAnsi"/>
          <w:b/>
          <w:bCs/>
          <w:szCs w:val="22"/>
        </w:rPr>
        <w:t>Pour un salarié et ses éventuels ayants droits affiliés concomitamment</w:t>
      </w:r>
      <w:r w:rsidRPr="00147600">
        <w:rPr>
          <w:rFonts w:asciiTheme="minorHAnsi" w:hAnsiTheme="minorHAnsi" w:cstheme="minorHAnsi"/>
          <w:szCs w:val="22"/>
        </w:rPr>
        <w:t xml:space="preserve"> :</w:t>
      </w:r>
      <w:r w:rsidR="00DA6229" w:rsidRPr="00147600">
        <w:rPr>
          <w:rFonts w:asciiTheme="minorHAnsi" w:hAnsiTheme="minorHAnsi" w:cstheme="minorHAnsi"/>
          <w:szCs w:val="22"/>
        </w:rPr>
        <w:t xml:space="preserve"> </w:t>
      </w:r>
    </w:p>
    <w:p w14:paraId="0E288D4B" w14:textId="292C896B" w:rsidR="00BE4494" w:rsidRPr="00147600" w:rsidRDefault="00BE4494" w:rsidP="00A90E4F">
      <w:pPr>
        <w:pStyle w:val="v"/>
        <w:widowControl w:val="0"/>
        <w:spacing w:before="120"/>
        <w:ind w:left="2149" w:firstLine="0"/>
        <w:rPr>
          <w:rFonts w:asciiTheme="minorHAnsi" w:hAnsiTheme="minorHAnsi" w:cstheme="minorHAnsi"/>
          <w:szCs w:val="22"/>
        </w:rPr>
      </w:pPr>
      <w:r w:rsidRPr="00147600">
        <w:rPr>
          <w:rFonts w:asciiTheme="minorHAnsi" w:hAnsiTheme="minorHAnsi" w:cstheme="minorHAnsi"/>
          <w:szCs w:val="22"/>
        </w:rPr>
        <w:t xml:space="preserve">La couverture prend effet à compter </w:t>
      </w:r>
      <w:r w:rsidR="003B0625">
        <w:rPr>
          <w:rFonts w:asciiTheme="minorHAnsi" w:hAnsiTheme="minorHAnsi" w:cstheme="minorHAnsi"/>
          <w:szCs w:val="22"/>
        </w:rPr>
        <w:t>de la date indiquée dans le courrier de demande d’incorporation</w:t>
      </w:r>
      <w:r w:rsidRPr="00147600">
        <w:rPr>
          <w:rFonts w:asciiTheme="minorHAnsi" w:hAnsiTheme="minorHAnsi" w:cstheme="minorHAnsi"/>
          <w:szCs w:val="22"/>
        </w:rPr>
        <w:t xml:space="preserve">, y compris si ce jour intervient en cours de mois. </w:t>
      </w:r>
      <w:r w:rsidR="004B6998" w:rsidRPr="00147600">
        <w:rPr>
          <w:rFonts w:asciiTheme="minorHAnsi" w:hAnsiTheme="minorHAnsi" w:cstheme="minorHAnsi"/>
          <w:smallCaps/>
          <w:szCs w:val="22"/>
        </w:rPr>
        <w:t>Expertise France</w:t>
      </w:r>
      <w:r w:rsidR="00D77EFE" w:rsidRPr="00147600">
        <w:rPr>
          <w:rFonts w:asciiTheme="minorHAnsi" w:hAnsiTheme="minorHAnsi" w:cstheme="minorHAnsi"/>
          <w:szCs w:val="22"/>
        </w:rPr>
        <w:t xml:space="preserve"> transmet au </w:t>
      </w:r>
      <w:r w:rsidR="00D77EFE" w:rsidRPr="00147600">
        <w:rPr>
          <w:rFonts w:asciiTheme="minorHAnsi" w:hAnsiTheme="minorHAnsi" w:cstheme="minorHAnsi"/>
          <w:smallCaps/>
          <w:szCs w:val="22"/>
        </w:rPr>
        <w:t>contractant</w:t>
      </w:r>
      <w:r w:rsidR="00D77EFE" w:rsidRPr="00147600">
        <w:rPr>
          <w:rFonts w:asciiTheme="minorHAnsi" w:hAnsiTheme="minorHAnsi" w:cstheme="minorHAnsi"/>
          <w:szCs w:val="22"/>
        </w:rPr>
        <w:t xml:space="preserve"> une notification d’incorporation au plus tard </w:t>
      </w:r>
      <w:r w:rsidR="0016289A">
        <w:rPr>
          <w:rFonts w:asciiTheme="minorHAnsi" w:hAnsiTheme="minorHAnsi" w:cstheme="minorHAnsi"/>
          <w:szCs w:val="22"/>
        </w:rPr>
        <w:t>trois</w:t>
      </w:r>
      <w:r w:rsidR="007C4D1E" w:rsidRPr="00147600">
        <w:rPr>
          <w:rFonts w:asciiTheme="minorHAnsi" w:hAnsiTheme="minorHAnsi" w:cstheme="minorHAnsi"/>
          <w:szCs w:val="22"/>
        </w:rPr>
        <w:t xml:space="preserve"> (0</w:t>
      </w:r>
      <w:r w:rsidR="0016289A">
        <w:rPr>
          <w:rFonts w:asciiTheme="minorHAnsi" w:hAnsiTheme="minorHAnsi" w:cstheme="minorHAnsi"/>
          <w:szCs w:val="22"/>
        </w:rPr>
        <w:t>3</w:t>
      </w:r>
      <w:r w:rsidR="007C4D1E" w:rsidRPr="00147600">
        <w:rPr>
          <w:rFonts w:asciiTheme="minorHAnsi" w:hAnsiTheme="minorHAnsi" w:cstheme="minorHAnsi"/>
          <w:szCs w:val="22"/>
        </w:rPr>
        <w:t xml:space="preserve">) jours ouvrés </w:t>
      </w:r>
      <w:r w:rsidR="00C06245">
        <w:rPr>
          <w:rFonts w:asciiTheme="minorHAnsi" w:hAnsiTheme="minorHAnsi" w:cstheme="minorHAnsi"/>
          <w:szCs w:val="22"/>
        </w:rPr>
        <w:t>après</w:t>
      </w:r>
      <w:r w:rsidR="00D77EFE" w:rsidRPr="00147600">
        <w:rPr>
          <w:rFonts w:asciiTheme="minorHAnsi" w:hAnsiTheme="minorHAnsi" w:cstheme="minorHAnsi"/>
          <w:szCs w:val="22"/>
        </w:rPr>
        <w:t xml:space="preserve"> la date de prise de poste du salarié.</w:t>
      </w:r>
    </w:p>
    <w:p w14:paraId="6F1BA68F" w14:textId="77777777" w:rsidR="00BE4494" w:rsidRPr="00147600" w:rsidRDefault="00BE4494" w:rsidP="00A90E4F">
      <w:pPr>
        <w:pStyle w:val="v"/>
        <w:widowControl w:val="0"/>
        <w:numPr>
          <w:ilvl w:val="3"/>
          <w:numId w:val="6"/>
        </w:numPr>
        <w:spacing w:before="120"/>
        <w:rPr>
          <w:rFonts w:asciiTheme="minorHAnsi" w:hAnsiTheme="minorHAnsi" w:cstheme="minorHAnsi"/>
          <w:b/>
          <w:bCs/>
          <w:szCs w:val="22"/>
        </w:rPr>
      </w:pPr>
      <w:r w:rsidRPr="00147600">
        <w:rPr>
          <w:rFonts w:asciiTheme="minorHAnsi" w:hAnsiTheme="minorHAnsi" w:cstheme="minorHAnsi"/>
          <w:b/>
          <w:bCs/>
          <w:szCs w:val="22"/>
        </w:rPr>
        <w:t xml:space="preserve">Pour un ayant droit affilié postérieurement au rattachement initial du salarié : </w:t>
      </w:r>
    </w:p>
    <w:p w14:paraId="28BD72FB" w14:textId="32440047" w:rsidR="00A7045D" w:rsidRPr="00147600" w:rsidRDefault="00A7045D" w:rsidP="00A90E4F">
      <w:pPr>
        <w:pStyle w:val="v"/>
        <w:widowControl w:val="0"/>
        <w:spacing w:before="120"/>
        <w:ind w:left="2149" w:firstLine="0"/>
        <w:rPr>
          <w:rFonts w:asciiTheme="minorHAnsi" w:hAnsiTheme="minorHAnsi" w:cstheme="minorHAnsi"/>
          <w:szCs w:val="22"/>
        </w:rPr>
      </w:pPr>
      <w:bookmarkStart w:id="16" w:name="_Hlk193991367"/>
      <w:r w:rsidRPr="00147600">
        <w:rPr>
          <w:rFonts w:asciiTheme="minorHAnsi" w:hAnsiTheme="minorHAnsi" w:cstheme="minorHAnsi"/>
          <w:szCs w:val="22"/>
        </w:rPr>
        <w:t xml:space="preserve">La garantie débute à compter de la date d’affiliation déclarée par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w:t>
      </w:r>
    </w:p>
    <w:p w14:paraId="7F3330A9" w14:textId="532DF622" w:rsidR="00BE4494" w:rsidRPr="00147600" w:rsidRDefault="00BE4494" w:rsidP="00A90E4F">
      <w:pPr>
        <w:pStyle w:val="v"/>
        <w:widowControl w:val="0"/>
        <w:spacing w:before="120"/>
        <w:ind w:left="708" w:firstLine="0"/>
        <w:rPr>
          <w:rFonts w:asciiTheme="minorHAnsi" w:hAnsiTheme="minorHAnsi" w:cstheme="minorHAnsi"/>
          <w:szCs w:val="22"/>
        </w:rPr>
      </w:pPr>
      <w:r w:rsidRPr="00147600">
        <w:rPr>
          <w:rFonts w:asciiTheme="minorHAnsi" w:hAnsiTheme="minorHAnsi" w:cstheme="minorHAnsi"/>
          <w:szCs w:val="22"/>
        </w:rPr>
        <w:t xml:space="preserve">Dans les deux cas, le </w:t>
      </w:r>
      <w:r w:rsidRPr="00147600">
        <w:rPr>
          <w:rFonts w:asciiTheme="minorHAnsi" w:hAnsiTheme="minorHAnsi" w:cstheme="minorHAnsi"/>
          <w:smallCaps/>
          <w:szCs w:val="22"/>
        </w:rPr>
        <w:t>contractant</w:t>
      </w:r>
      <w:r w:rsidRPr="00147600">
        <w:rPr>
          <w:rFonts w:asciiTheme="minorHAnsi" w:hAnsiTheme="minorHAnsi" w:cstheme="minorHAnsi"/>
          <w:szCs w:val="22"/>
        </w:rPr>
        <w:t xml:space="preserve"> dispose d’un délai maximal de </w:t>
      </w:r>
      <w:r w:rsidR="00247BA2">
        <w:rPr>
          <w:rFonts w:asciiTheme="minorHAnsi" w:hAnsiTheme="minorHAnsi" w:cstheme="minorHAnsi"/>
          <w:szCs w:val="22"/>
        </w:rPr>
        <w:t>trois (03</w:t>
      </w:r>
      <w:r w:rsidR="007C4D1E" w:rsidRPr="00147600">
        <w:rPr>
          <w:rFonts w:asciiTheme="minorHAnsi" w:hAnsiTheme="minorHAnsi" w:cstheme="minorHAnsi"/>
          <w:szCs w:val="22"/>
        </w:rPr>
        <w:t xml:space="preserve">) jours ouvrés </w:t>
      </w:r>
      <w:r w:rsidRPr="00147600">
        <w:rPr>
          <w:rFonts w:asciiTheme="minorHAnsi" w:hAnsiTheme="minorHAnsi" w:cstheme="minorHAnsi"/>
          <w:szCs w:val="22"/>
        </w:rPr>
        <w:t>à compter de la réception de la notification ou de la demande d’affiliation pour :</w:t>
      </w:r>
    </w:p>
    <w:p w14:paraId="4140B227" w14:textId="1D103B8C" w:rsidR="00BE4494" w:rsidRPr="00147600" w:rsidRDefault="00FF208D" w:rsidP="00A90E4F">
      <w:pPr>
        <w:pStyle w:val="v"/>
        <w:widowControl w:val="0"/>
        <w:numPr>
          <w:ilvl w:val="0"/>
          <w:numId w:val="24"/>
        </w:numPr>
        <w:rPr>
          <w:rFonts w:asciiTheme="minorHAnsi" w:hAnsiTheme="minorHAnsi" w:cstheme="minorHAnsi"/>
          <w:szCs w:val="22"/>
        </w:rPr>
      </w:pPr>
      <w:r w:rsidRPr="00147600">
        <w:rPr>
          <w:rFonts w:asciiTheme="minorHAnsi" w:hAnsiTheme="minorHAnsi" w:cstheme="minorHAnsi"/>
          <w:szCs w:val="22"/>
        </w:rPr>
        <w:t>Enregistrer</w:t>
      </w:r>
      <w:r w:rsidR="00BE4494" w:rsidRPr="00147600">
        <w:rPr>
          <w:rFonts w:asciiTheme="minorHAnsi" w:hAnsiTheme="minorHAnsi" w:cstheme="minorHAnsi"/>
          <w:szCs w:val="22"/>
        </w:rPr>
        <w:t xml:space="preserve"> le ou les bénéficiaires dans ses systèmes,</w:t>
      </w:r>
    </w:p>
    <w:p w14:paraId="4779258C" w14:textId="5EE5D255" w:rsidR="00BE4494" w:rsidRPr="00147600" w:rsidRDefault="00FF208D" w:rsidP="00A90E4F">
      <w:pPr>
        <w:pStyle w:val="v"/>
        <w:widowControl w:val="0"/>
        <w:numPr>
          <w:ilvl w:val="0"/>
          <w:numId w:val="24"/>
        </w:numPr>
        <w:rPr>
          <w:rFonts w:asciiTheme="minorHAnsi" w:hAnsiTheme="minorHAnsi" w:cstheme="minorHAnsi"/>
          <w:szCs w:val="22"/>
        </w:rPr>
      </w:pPr>
      <w:r w:rsidRPr="00147600">
        <w:rPr>
          <w:rFonts w:asciiTheme="minorHAnsi" w:hAnsiTheme="minorHAnsi" w:cstheme="minorHAnsi"/>
          <w:szCs w:val="22"/>
        </w:rPr>
        <w:lastRenderedPageBreak/>
        <w:t>Émettre</w:t>
      </w:r>
      <w:r w:rsidR="00BE4494" w:rsidRPr="00147600">
        <w:rPr>
          <w:rFonts w:asciiTheme="minorHAnsi" w:hAnsiTheme="minorHAnsi" w:cstheme="minorHAnsi"/>
          <w:szCs w:val="22"/>
        </w:rPr>
        <w:t xml:space="preserve"> la ou les cartes d’assuré(s)</w:t>
      </w:r>
      <w:r w:rsidR="004B6998" w:rsidRPr="00147600">
        <w:rPr>
          <w:rFonts w:asciiTheme="minorHAnsi" w:hAnsiTheme="minorHAnsi" w:cstheme="minorHAnsi"/>
          <w:szCs w:val="22"/>
        </w:rPr>
        <w:t xml:space="preserve"> </w:t>
      </w:r>
      <w:r w:rsidR="00BE4494" w:rsidRPr="00147600">
        <w:rPr>
          <w:rFonts w:asciiTheme="minorHAnsi" w:hAnsiTheme="minorHAnsi" w:cstheme="minorHAnsi"/>
          <w:szCs w:val="22"/>
        </w:rPr>
        <w:t xml:space="preserve">et les transmettre à </w:t>
      </w:r>
      <w:bookmarkStart w:id="17" w:name="_Hlk193981082"/>
      <w:bookmarkEnd w:id="15"/>
      <w:r w:rsidR="004B6998" w:rsidRPr="00147600">
        <w:rPr>
          <w:rFonts w:asciiTheme="minorHAnsi" w:hAnsiTheme="minorHAnsi" w:cstheme="minorHAnsi"/>
          <w:smallCaps/>
          <w:szCs w:val="22"/>
        </w:rPr>
        <w:t>Expertise France</w:t>
      </w:r>
      <w:r w:rsidR="00BE4494" w:rsidRPr="00147600">
        <w:rPr>
          <w:rFonts w:asciiTheme="minorHAnsi" w:hAnsiTheme="minorHAnsi" w:cstheme="minorHAnsi"/>
          <w:szCs w:val="22"/>
        </w:rPr>
        <w:t>.</w:t>
      </w:r>
    </w:p>
    <w:bookmarkEnd w:id="16"/>
    <w:p w14:paraId="79E1A01C" w14:textId="6D23DAC1" w:rsidR="00DA6229" w:rsidRPr="00147600" w:rsidRDefault="00DA6229" w:rsidP="00A90E4F">
      <w:pPr>
        <w:pStyle w:val="v"/>
        <w:widowControl w:val="0"/>
        <w:spacing w:before="120"/>
        <w:ind w:firstLine="0"/>
        <w:rPr>
          <w:rFonts w:asciiTheme="minorHAnsi" w:hAnsiTheme="minorHAnsi" w:cstheme="minorHAnsi"/>
          <w:szCs w:val="22"/>
        </w:rPr>
      </w:pPr>
      <w:r w:rsidRPr="00147600">
        <w:rPr>
          <w:rFonts w:asciiTheme="minorHAnsi" w:hAnsiTheme="minorHAnsi" w:cstheme="minorHAnsi"/>
          <w:szCs w:val="22"/>
          <w:lang w:val="fr-CI"/>
        </w:rPr>
        <w:t xml:space="preserve">Tout départ de personnel est notifié par </w:t>
      </w:r>
      <w:r w:rsidR="004B6998" w:rsidRPr="00147600">
        <w:rPr>
          <w:rFonts w:asciiTheme="minorHAnsi" w:hAnsiTheme="minorHAnsi" w:cstheme="minorHAnsi"/>
          <w:smallCaps/>
          <w:szCs w:val="22"/>
        </w:rPr>
        <w:t>Expertise France</w:t>
      </w:r>
      <w:r w:rsidR="00AB0E20" w:rsidRPr="00147600">
        <w:rPr>
          <w:rFonts w:asciiTheme="minorHAnsi" w:hAnsiTheme="minorHAnsi" w:cstheme="minorHAnsi"/>
          <w:szCs w:val="22"/>
        </w:rPr>
        <w:t xml:space="preserve"> </w:t>
      </w:r>
      <w:r w:rsidRPr="00147600">
        <w:rPr>
          <w:rFonts w:asciiTheme="minorHAnsi" w:hAnsiTheme="minorHAnsi" w:cstheme="minorHAnsi"/>
          <w:szCs w:val="22"/>
          <w:lang w:val="fr-CI"/>
        </w:rPr>
        <w:t xml:space="preserve">dans un délai de </w:t>
      </w:r>
      <w:r w:rsidR="00247BA2">
        <w:rPr>
          <w:rFonts w:asciiTheme="minorHAnsi" w:hAnsiTheme="minorHAnsi" w:cstheme="minorHAnsi"/>
          <w:szCs w:val="22"/>
          <w:lang w:val="fr-CI"/>
        </w:rPr>
        <w:t>trois</w:t>
      </w:r>
      <w:r w:rsidR="007C4D1E" w:rsidRPr="00147600">
        <w:rPr>
          <w:rFonts w:asciiTheme="minorHAnsi" w:hAnsiTheme="minorHAnsi" w:cstheme="minorHAnsi"/>
          <w:szCs w:val="22"/>
          <w:lang w:val="fr-CI"/>
        </w:rPr>
        <w:t xml:space="preserve"> (0</w:t>
      </w:r>
      <w:r w:rsidR="00247BA2">
        <w:rPr>
          <w:rFonts w:asciiTheme="minorHAnsi" w:hAnsiTheme="minorHAnsi" w:cstheme="minorHAnsi"/>
          <w:szCs w:val="22"/>
          <w:lang w:val="fr-CI"/>
        </w:rPr>
        <w:t>3</w:t>
      </w:r>
      <w:r w:rsidR="007C4D1E" w:rsidRPr="00147600">
        <w:rPr>
          <w:rFonts w:asciiTheme="minorHAnsi" w:hAnsiTheme="minorHAnsi" w:cstheme="minorHAnsi"/>
          <w:szCs w:val="22"/>
          <w:lang w:val="fr-CI"/>
        </w:rPr>
        <w:t xml:space="preserve">) jours ouvrés </w:t>
      </w:r>
      <w:r w:rsidRPr="00147600">
        <w:rPr>
          <w:rFonts w:asciiTheme="minorHAnsi" w:hAnsiTheme="minorHAnsi" w:cstheme="minorHAnsi"/>
          <w:szCs w:val="22"/>
          <w:lang w:val="fr-CI"/>
        </w:rPr>
        <w:t>suivant la date de fin de fonction du salarié concerné.</w:t>
      </w:r>
    </w:p>
    <w:p w14:paraId="29AFA6C7" w14:textId="73E94F6B" w:rsidR="000C2674" w:rsidRPr="00147600" w:rsidRDefault="00DA6229" w:rsidP="00A90E4F">
      <w:pPr>
        <w:pStyle w:val="v"/>
        <w:widowControl w:val="0"/>
        <w:spacing w:before="120"/>
        <w:ind w:firstLine="0"/>
        <w:rPr>
          <w:rFonts w:asciiTheme="minorHAnsi" w:hAnsiTheme="minorHAnsi" w:cstheme="minorHAnsi"/>
          <w:szCs w:val="22"/>
          <w:lang w:val="fr-CI"/>
        </w:rPr>
      </w:pPr>
      <w:bookmarkStart w:id="18" w:name="_Hlk193981138"/>
      <w:bookmarkEnd w:id="17"/>
      <w:r w:rsidRPr="00147600">
        <w:rPr>
          <w:rFonts w:asciiTheme="minorHAnsi" w:hAnsiTheme="minorHAnsi" w:cstheme="minorHAnsi"/>
          <w:szCs w:val="22"/>
          <w:lang w:val="fr-CI"/>
        </w:rPr>
        <w:t xml:space="preserve">La couverture </w:t>
      </w:r>
      <w:r w:rsidR="00FC3484" w:rsidRPr="00147600">
        <w:rPr>
          <w:rFonts w:asciiTheme="minorHAnsi" w:hAnsiTheme="minorHAnsi" w:cstheme="minorHAnsi"/>
          <w:szCs w:val="22"/>
          <w:lang w:val="fr-CI"/>
        </w:rPr>
        <w:t xml:space="preserve">du salarié et de ses éventuels ayants-droits </w:t>
      </w:r>
      <w:r w:rsidRPr="00147600">
        <w:rPr>
          <w:rFonts w:asciiTheme="minorHAnsi" w:hAnsiTheme="minorHAnsi" w:cstheme="minorHAnsi"/>
          <w:szCs w:val="22"/>
          <w:lang w:val="fr-CI"/>
        </w:rPr>
        <w:t xml:space="preserve">cesse </w:t>
      </w:r>
      <w:bookmarkStart w:id="19" w:name="_Hlk193991484"/>
      <w:r w:rsidRPr="00147600">
        <w:rPr>
          <w:rFonts w:asciiTheme="minorHAnsi" w:hAnsiTheme="minorHAnsi" w:cstheme="minorHAnsi"/>
          <w:szCs w:val="22"/>
          <w:lang w:val="fr-CI"/>
        </w:rPr>
        <w:t xml:space="preserve">au dernier jour du mois civil au cours duquel intervient la fin de </w:t>
      </w:r>
      <w:r w:rsidR="00AE702C" w:rsidRPr="00147600">
        <w:rPr>
          <w:rFonts w:asciiTheme="minorHAnsi" w:hAnsiTheme="minorHAnsi" w:cstheme="minorHAnsi"/>
          <w:szCs w:val="22"/>
          <w:lang w:val="fr-CI"/>
        </w:rPr>
        <w:t>contrat</w:t>
      </w:r>
      <w:r w:rsidRPr="00147600">
        <w:rPr>
          <w:rFonts w:asciiTheme="minorHAnsi" w:hAnsiTheme="minorHAnsi" w:cstheme="minorHAnsi"/>
          <w:szCs w:val="22"/>
          <w:lang w:val="fr-CI"/>
        </w:rPr>
        <w:t xml:space="preserve"> de travail</w:t>
      </w:r>
      <w:r w:rsidR="000977E8" w:rsidRPr="00147600">
        <w:rPr>
          <w:rFonts w:asciiTheme="minorHAnsi" w:hAnsiTheme="minorHAnsi" w:cstheme="minorHAnsi"/>
          <w:szCs w:val="22"/>
          <w:lang w:val="fr-CI"/>
        </w:rPr>
        <w:t>.</w:t>
      </w:r>
    </w:p>
    <w:bookmarkEnd w:id="18"/>
    <w:bookmarkEnd w:id="19"/>
    <w:p w14:paraId="7DDE6E7D" w14:textId="1876D71E" w:rsidR="000C2674" w:rsidRPr="00147600" w:rsidRDefault="000C2674" w:rsidP="00A90E4F">
      <w:pPr>
        <w:pStyle w:val="v"/>
        <w:widowControl w:val="0"/>
        <w:spacing w:before="120"/>
        <w:ind w:firstLine="0"/>
        <w:rPr>
          <w:rFonts w:asciiTheme="minorHAnsi" w:hAnsiTheme="minorHAnsi" w:cstheme="minorHAnsi"/>
          <w:szCs w:val="22"/>
          <w:lang w:val="fr-CI"/>
        </w:rPr>
      </w:pPr>
      <w:r w:rsidRPr="00147600">
        <w:rPr>
          <w:rFonts w:asciiTheme="minorHAnsi" w:hAnsiTheme="minorHAnsi" w:cstheme="minorHAnsi"/>
          <w:szCs w:val="22"/>
          <w:lang w:val="fr-CI"/>
        </w:rPr>
        <w:t>Un récapitulatif mensuel consolidé est transmis par</w:t>
      </w:r>
      <w:r w:rsidRPr="00147600">
        <w:rPr>
          <w:rFonts w:asciiTheme="minorHAnsi" w:hAnsiTheme="minorHAnsi" w:cstheme="minorHAnsi"/>
          <w:szCs w:val="22"/>
        </w:rPr>
        <w:t xml:space="preserve"> le </w:t>
      </w:r>
      <w:r w:rsidR="00AE702C" w:rsidRPr="00147600">
        <w:rPr>
          <w:rFonts w:asciiTheme="minorHAnsi" w:hAnsiTheme="minorHAnsi" w:cstheme="minorHAnsi"/>
          <w:smallCaps/>
          <w:szCs w:val="22"/>
        </w:rPr>
        <w:t>contractant</w:t>
      </w:r>
      <w:r w:rsidR="00AE702C" w:rsidRPr="00147600">
        <w:rPr>
          <w:rFonts w:asciiTheme="minorHAnsi" w:hAnsiTheme="minorHAnsi" w:cstheme="minorHAnsi"/>
          <w:szCs w:val="22"/>
          <w:lang w:val="fr-CI"/>
        </w:rPr>
        <w:t xml:space="preserve"> </w:t>
      </w:r>
      <w:r w:rsidRPr="00147600">
        <w:rPr>
          <w:rFonts w:asciiTheme="minorHAnsi" w:hAnsiTheme="minorHAnsi" w:cstheme="minorHAnsi"/>
          <w:szCs w:val="22"/>
          <w:lang w:val="fr-CI"/>
        </w:rPr>
        <w:t>le dernier jour ouvré de chaque mois, reprenant l’ensemble des mouvements du mois écoulé (entrées et sorties).</w:t>
      </w:r>
    </w:p>
    <w:p w14:paraId="4CCAD1A1" w14:textId="5C1787C8" w:rsidR="00DA6229" w:rsidRPr="00147600" w:rsidRDefault="000C2674" w:rsidP="00A90E4F">
      <w:pPr>
        <w:pStyle w:val="v"/>
        <w:widowControl w:val="0"/>
        <w:spacing w:before="120"/>
        <w:ind w:firstLine="0"/>
        <w:rPr>
          <w:rFonts w:asciiTheme="minorHAnsi" w:hAnsiTheme="minorHAnsi" w:cstheme="minorHAnsi"/>
          <w:szCs w:val="22"/>
          <w:lang w:val="fr-CI"/>
        </w:rPr>
      </w:pPr>
      <w:r w:rsidRPr="00147600">
        <w:rPr>
          <w:rFonts w:asciiTheme="minorHAnsi" w:hAnsiTheme="minorHAnsi" w:cstheme="minorHAnsi"/>
          <w:szCs w:val="22"/>
        </w:rPr>
        <w:t xml:space="preserve">En cas de non-respect des délais contractuels, le </w:t>
      </w:r>
      <w:r w:rsidR="00AE702C" w:rsidRPr="00147600">
        <w:rPr>
          <w:rFonts w:asciiTheme="minorHAnsi" w:hAnsiTheme="minorHAnsi" w:cstheme="minorHAnsi"/>
          <w:smallCaps/>
          <w:szCs w:val="22"/>
        </w:rPr>
        <w:t>contractant</w:t>
      </w:r>
      <w:r w:rsidR="00AE702C" w:rsidRPr="00147600">
        <w:rPr>
          <w:rFonts w:asciiTheme="minorHAnsi" w:hAnsiTheme="minorHAnsi" w:cstheme="minorHAnsi"/>
          <w:szCs w:val="22"/>
        </w:rPr>
        <w:t xml:space="preserve"> </w:t>
      </w:r>
      <w:r w:rsidRPr="00147600">
        <w:rPr>
          <w:rFonts w:asciiTheme="minorHAnsi" w:hAnsiTheme="minorHAnsi" w:cstheme="minorHAnsi"/>
          <w:szCs w:val="22"/>
        </w:rPr>
        <w:t>devra sans délai prendre toutes mesures correctrices nécessaires, sans pouvoir prétendre à une quelconque rémunération complémentaire à ce titre.</w:t>
      </w:r>
    </w:p>
    <w:p w14:paraId="76A21232" w14:textId="77777777" w:rsidR="00320FF5" w:rsidRPr="00147600" w:rsidRDefault="00535E12" w:rsidP="00A90E4F">
      <w:pPr>
        <w:pStyle w:val="v"/>
        <w:widowControl w:val="0"/>
        <w:numPr>
          <w:ilvl w:val="0"/>
          <w:numId w:val="6"/>
        </w:numPr>
        <w:tabs>
          <w:tab w:val="left" w:pos="1134"/>
          <w:tab w:val="left" w:pos="1276"/>
        </w:tabs>
        <w:spacing w:before="600" w:after="240"/>
        <w:ind w:left="357" w:hanging="357"/>
        <w:outlineLvl w:val="0"/>
        <w:rPr>
          <w:rFonts w:asciiTheme="minorHAnsi" w:hAnsiTheme="minorHAnsi" w:cstheme="minorHAnsi"/>
          <w:b/>
          <w:caps/>
          <w:szCs w:val="22"/>
          <w:u w:val="single"/>
        </w:rPr>
      </w:pPr>
      <w:bookmarkStart w:id="20" w:name="_Toc220868225"/>
      <w:r w:rsidRPr="00147600">
        <w:rPr>
          <w:rFonts w:asciiTheme="minorHAnsi" w:hAnsiTheme="minorHAnsi" w:cstheme="minorHAnsi"/>
          <w:b/>
          <w:caps/>
          <w:szCs w:val="22"/>
          <w:u w:val="single"/>
        </w:rPr>
        <w:t>Dispositions financiÈres</w:t>
      </w:r>
      <w:bookmarkEnd w:id="20"/>
    </w:p>
    <w:p w14:paraId="24E5F354" w14:textId="1AD005D8" w:rsidR="00320FF5" w:rsidRPr="00147600" w:rsidRDefault="00535E12" w:rsidP="00A90E4F">
      <w:pPr>
        <w:pStyle w:val="Titre2"/>
        <w:spacing w:before="120" w:after="60"/>
        <w:jc w:val="both"/>
        <w:rPr>
          <w:rFonts w:asciiTheme="minorHAnsi" w:hAnsiTheme="minorHAnsi" w:cstheme="minorHAnsi"/>
          <w:sz w:val="22"/>
          <w:szCs w:val="22"/>
        </w:rPr>
      </w:pPr>
      <w:bookmarkStart w:id="21" w:name="_Toc392669634"/>
      <w:bookmarkStart w:id="22" w:name="_Toc524095228"/>
      <w:bookmarkStart w:id="23" w:name="_Toc220868226"/>
      <w:r w:rsidRPr="00147600">
        <w:rPr>
          <w:rFonts w:asciiTheme="minorHAnsi" w:hAnsiTheme="minorHAnsi" w:cstheme="minorHAnsi"/>
          <w:sz w:val="22"/>
          <w:szCs w:val="22"/>
        </w:rPr>
        <w:t xml:space="preserve">Montant du </w:t>
      </w:r>
      <w:r w:rsidR="00AE702C" w:rsidRPr="00147600">
        <w:rPr>
          <w:rFonts w:asciiTheme="minorHAnsi" w:hAnsiTheme="minorHAnsi" w:cstheme="minorHAnsi"/>
          <w:sz w:val="22"/>
          <w:szCs w:val="22"/>
        </w:rPr>
        <w:t>contrat</w:t>
      </w:r>
      <w:bookmarkEnd w:id="21"/>
      <w:bookmarkEnd w:id="22"/>
      <w:bookmarkEnd w:id="23"/>
    </w:p>
    <w:p w14:paraId="30C8CD00" w14:textId="2424DA3D" w:rsidR="0013317D" w:rsidRPr="00147600" w:rsidRDefault="0013317D" w:rsidP="00A90E4F">
      <w:pPr>
        <w:pStyle w:val="u"/>
        <w:widowControl w:val="0"/>
        <w:spacing w:before="120" w:after="240"/>
        <w:ind w:left="561"/>
        <w:rPr>
          <w:rFonts w:asciiTheme="minorHAnsi" w:hAnsiTheme="minorHAnsi" w:cstheme="minorHAnsi"/>
          <w:szCs w:val="22"/>
        </w:rPr>
      </w:pPr>
      <w:r w:rsidRPr="00147600">
        <w:rPr>
          <w:rFonts w:asciiTheme="minorHAnsi" w:hAnsiTheme="minorHAnsi" w:cstheme="minorHAnsi"/>
          <w:szCs w:val="22"/>
        </w:rPr>
        <w:t xml:space="preserve">Le montant estimé du présent contrat, sur sa durée maximale de </w:t>
      </w:r>
      <w:r w:rsidR="00BE117B">
        <w:rPr>
          <w:rFonts w:asciiTheme="minorHAnsi" w:hAnsiTheme="minorHAnsi" w:cstheme="minorHAnsi"/>
          <w:szCs w:val="22"/>
        </w:rPr>
        <w:t>trente-six (36</w:t>
      </w:r>
      <w:r w:rsidRPr="00147600">
        <w:rPr>
          <w:rFonts w:asciiTheme="minorHAnsi" w:hAnsiTheme="minorHAnsi" w:cstheme="minorHAnsi"/>
          <w:szCs w:val="22"/>
        </w:rPr>
        <w:t xml:space="preserve">) mois – </w:t>
      </w:r>
      <w:r w:rsidRPr="00147600">
        <w:rPr>
          <w:rFonts w:asciiTheme="minorHAnsi" w:hAnsiTheme="minorHAnsi" w:cstheme="minorHAnsi"/>
          <w:i/>
          <w:iCs/>
          <w:szCs w:val="22"/>
        </w:rPr>
        <w:t>reconductions comprises</w:t>
      </w:r>
      <w:r w:rsidR="00BE117B">
        <w:rPr>
          <w:rFonts w:asciiTheme="minorHAnsi" w:hAnsiTheme="minorHAnsi" w:cstheme="minorHAnsi"/>
          <w:szCs w:val="22"/>
        </w:rPr>
        <w:t xml:space="preserve"> - est évalué à 7</w:t>
      </w:r>
      <w:r w:rsidRPr="00147600">
        <w:rPr>
          <w:rFonts w:asciiTheme="minorHAnsi" w:hAnsiTheme="minorHAnsi" w:cstheme="minorHAnsi"/>
          <w:szCs w:val="22"/>
        </w:rPr>
        <w:t xml:space="preserve">50 000 </w:t>
      </w:r>
      <w:r w:rsidR="00BE117B">
        <w:rPr>
          <w:rFonts w:asciiTheme="minorHAnsi" w:hAnsiTheme="minorHAnsi" w:cstheme="minorHAnsi"/>
          <w:szCs w:val="22"/>
        </w:rPr>
        <w:t>USD</w:t>
      </w:r>
      <w:r w:rsidRPr="00147600">
        <w:rPr>
          <w:rFonts w:asciiTheme="minorHAnsi" w:hAnsiTheme="minorHAnsi" w:cstheme="minorHAnsi"/>
          <w:szCs w:val="22"/>
        </w:rPr>
        <w:t xml:space="preserve"> hors taxes (HT).</w:t>
      </w:r>
    </w:p>
    <w:p w14:paraId="38EDB91E" w14:textId="626F18D1" w:rsidR="0013317D" w:rsidRPr="00147600" w:rsidRDefault="0013317D" w:rsidP="00A90E4F">
      <w:pPr>
        <w:pStyle w:val="u"/>
        <w:widowControl w:val="0"/>
        <w:spacing w:before="120" w:after="240"/>
        <w:ind w:left="561"/>
        <w:rPr>
          <w:rFonts w:asciiTheme="minorHAnsi" w:hAnsiTheme="minorHAnsi" w:cstheme="minorHAnsi"/>
          <w:szCs w:val="22"/>
        </w:rPr>
      </w:pPr>
      <w:r w:rsidRPr="00147600">
        <w:rPr>
          <w:rFonts w:asciiTheme="minorHAnsi" w:hAnsiTheme="minorHAnsi" w:cstheme="minorHAnsi"/>
          <w:szCs w:val="22"/>
        </w:rPr>
        <w:t xml:space="preserve">Le marché est conclu à prix unitaires, sur la base du bordereau des prix unitaires (BPU) </w:t>
      </w:r>
      <w:r w:rsidR="00061A02" w:rsidRPr="00147600">
        <w:rPr>
          <w:rFonts w:asciiTheme="minorHAnsi" w:hAnsiTheme="minorHAnsi" w:cstheme="minorHAnsi"/>
          <w:szCs w:val="22"/>
        </w:rPr>
        <w:t>ci-dessous</w:t>
      </w:r>
      <w:r w:rsidRPr="00147600">
        <w:rPr>
          <w:rFonts w:asciiTheme="minorHAnsi" w:hAnsiTheme="minorHAnsi" w:cstheme="minorHAnsi"/>
          <w:szCs w:val="22"/>
        </w:rPr>
        <w:t>, appliqué aux quantités réellement exécutées pendant toute la durée du contrat.</w:t>
      </w:r>
    </w:p>
    <w:p w14:paraId="3B5A6485" w14:textId="0EF01FF8" w:rsidR="0013317D" w:rsidRPr="00147600" w:rsidRDefault="0013317D" w:rsidP="00A90E4F">
      <w:pPr>
        <w:pStyle w:val="u"/>
        <w:widowControl w:val="0"/>
        <w:spacing w:before="120" w:after="240"/>
        <w:ind w:left="561"/>
        <w:rPr>
          <w:rFonts w:asciiTheme="minorHAnsi" w:hAnsiTheme="minorHAnsi" w:cstheme="minorHAnsi"/>
          <w:szCs w:val="22"/>
        </w:rPr>
      </w:pPr>
      <w:r w:rsidRPr="00147600">
        <w:rPr>
          <w:rFonts w:asciiTheme="minorHAnsi" w:hAnsiTheme="minorHAnsi" w:cstheme="minorHAnsi"/>
          <w:szCs w:val="22"/>
        </w:rPr>
        <w:t xml:space="preserve">Ce montant est donné à titre indicatif et n’a pas de valeur contractuelle. Il n’engage pas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sur un volume ou un niveau de dépense minimal ou maximal.</w:t>
      </w:r>
    </w:p>
    <w:p w14:paraId="14366AD8" w14:textId="0D92E748" w:rsidR="00EF0134" w:rsidRPr="00147600" w:rsidRDefault="00535E12" w:rsidP="00A90E4F">
      <w:pPr>
        <w:pStyle w:val="u"/>
        <w:widowControl w:val="0"/>
        <w:spacing w:before="120" w:after="240"/>
        <w:ind w:left="561"/>
        <w:rPr>
          <w:rFonts w:asciiTheme="minorHAnsi" w:hAnsiTheme="minorHAnsi" w:cstheme="minorHAnsi"/>
          <w:szCs w:val="22"/>
        </w:rPr>
      </w:pPr>
      <w:r w:rsidRPr="00147600">
        <w:rPr>
          <w:rFonts w:asciiTheme="minorHAnsi" w:hAnsiTheme="minorHAnsi" w:cstheme="minorHAnsi"/>
          <w:szCs w:val="22"/>
        </w:rPr>
        <w:t xml:space="preserve">Les prix unitaires ci-dessous incluent l’ensemble des frais et charges (y compris les éventuelles taxes de toute nature) auquel est soumis le </w:t>
      </w:r>
      <w:r w:rsidR="00EE0808" w:rsidRPr="00147600">
        <w:rPr>
          <w:rFonts w:asciiTheme="minorHAnsi" w:hAnsiTheme="minorHAnsi" w:cstheme="minorHAnsi"/>
          <w:smallCaps/>
          <w:szCs w:val="22"/>
        </w:rPr>
        <w:t>Contractant</w:t>
      </w:r>
      <w:r w:rsidRPr="00147600">
        <w:rPr>
          <w:rFonts w:asciiTheme="minorHAnsi" w:hAnsiTheme="minorHAnsi" w:cstheme="minorHAnsi"/>
          <w:szCs w:val="22"/>
        </w:rPr>
        <w:t xml:space="preserve"> au titre du présent </w:t>
      </w:r>
      <w:r w:rsidR="00AE702C" w:rsidRPr="00147600">
        <w:rPr>
          <w:rFonts w:asciiTheme="minorHAnsi" w:hAnsiTheme="minorHAnsi" w:cstheme="minorHAnsi"/>
          <w:szCs w:val="22"/>
        </w:rPr>
        <w:t>contrat</w:t>
      </w:r>
      <w:r w:rsidRPr="00147600">
        <w:rPr>
          <w:rFonts w:asciiTheme="minorHAnsi" w:hAnsiTheme="minorHAnsi" w:cstheme="minorHAnsi"/>
          <w:szCs w:val="22"/>
        </w:rPr>
        <w:t>.</w:t>
      </w:r>
    </w:p>
    <w:tbl>
      <w:tblPr>
        <w:tblpPr w:leftFromText="141" w:rightFromText="141" w:vertAnchor="text" w:tblpX="616" w:tblpY="26"/>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4"/>
        <w:gridCol w:w="1275"/>
        <w:gridCol w:w="2410"/>
      </w:tblGrid>
      <w:tr w:rsidR="00BE117B" w:rsidRPr="00147600" w14:paraId="2A16FD2E" w14:textId="77777777" w:rsidTr="00BE117B">
        <w:trPr>
          <w:trHeight w:val="417"/>
        </w:trPr>
        <w:tc>
          <w:tcPr>
            <w:tcW w:w="5524" w:type="dxa"/>
            <w:shd w:val="clear" w:color="auto" w:fill="17365D" w:themeFill="text2" w:themeFillShade="BF"/>
          </w:tcPr>
          <w:p w14:paraId="12518298" w14:textId="77777777" w:rsidR="00BE117B" w:rsidRPr="00147600" w:rsidRDefault="00BE117B" w:rsidP="00A90E4F">
            <w:pPr>
              <w:pStyle w:val="u"/>
              <w:widowControl w:val="0"/>
              <w:spacing w:before="120"/>
              <w:ind w:left="0"/>
              <w:rPr>
                <w:rFonts w:asciiTheme="minorHAnsi" w:hAnsiTheme="minorHAnsi" w:cstheme="minorHAnsi"/>
                <w:b/>
                <w:bCs/>
                <w:szCs w:val="22"/>
              </w:rPr>
            </w:pPr>
            <w:r w:rsidRPr="00147600">
              <w:rPr>
                <w:rFonts w:asciiTheme="minorHAnsi" w:hAnsiTheme="minorHAnsi" w:cstheme="minorHAnsi"/>
                <w:b/>
                <w:bCs/>
                <w:szCs w:val="22"/>
              </w:rPr>
              <w:t>Intitulé de prix</w:t>
            </w:r>
          </w:p>
        </w:tc>
        <w:tc>
          <w:tcPr>
            <w:tcW w:w="1275" w:type="dxa"/>
            <w:shd w:val="clear" w:color="auto" w:fill="17365D" w:themeFill="text2" w:themeFillShade="BF"/>
          </w:tcPr>
          <w:p w14:paraId="5C0BAC9A" w14:textId="77777777" w:rsidR="00BE117B" w:rsidRPr="00147600" w:rsidRDefault="00BE117B" w:rsidP="00A90E4F">
            <w:pPr>
              <w:pStyle w:val="u"/>
              <w:widowControl w:val="0"/>
              <w:spacing w:before="120"/>
              <w:ind w:left="0"/>
              <w:rPr>
                <w:rFonts w:asciiTheme="minorHAnsi" w:hAnsiTheme="minorHAnsi" w:cstheme="minorHAnsi"/>
                <w:b/>
                <w:bCs/>
                <w:szCs w:val="22"/>
              </w:rPr>
            </w:pPr>
            <w:r w:rsidRPr="00147600">
              <w:rPr>
                <w:rFonts w:asciiTheme="minorHAnsi" w:hAnsiTheme="minorHAnsi" w:cstheme="minorHAnsi"/>
                <w:b/>
                <w:bCs/>
                <w:szCs w:val="22"/>
              </w:rPr>
              <w:t>Unité</w:t>
            </w:r>
          </w:p>
        </w:tc>
        <w:tc>
          <w:tcPr>
            <w:tcW w:w="2410" w:type="dxa"/>
            <w:shd w:val="clear" w:color="auto" w:fill="17365D" w:themeFill="text2" w:themeFillShade="BF"/>
          </w:tcPr>
          <w:p w14:paraId="04862A72" w14:textId="1D947B6F" w:rsidR="00BE117B" w:rsidRPr="00147600" w:rsidRDefault="00BE117B" w:rsidP="00A90E4F">
            <w:pPr>
              <w:pStyle w:val="u"/>
              <w:widowControl w:val="0"/>
              <w:spacing w:before="120"/>
              <w:ind w:left="0"/>
              <w:rPr>
                <w:rFonts w:asciiTheme="minorHAnsi" w:hAnsiTheme="minorHAnsi" w:cstheme="minorHAnsi"/>
                <w:b/>
                <w:bCs/>
                <w:szCs w:val="22"/>
              </w:rPr>
            </w:pPr>
            <w:r w:rsidRPr="00147600">
              <w:rPr>
                <w:rFonts w:asciiTheme="minorHAnsi" w:hAnsiTheme="minorHAnsi" w:cstheme="minorHAnsi"/>
                <w:b/>
                <w:bCs/>
                <w:szCs w:val="22"/>
              </w:rPr>
              <w:t xml:space="preserve">Prix unitaire en </w:t>
            </w:r>
            <w:r>
              <w:rPr>
                <w:rFonts w:asciiTheme="minorHAnsi" w:hAnsiTheme="minorHAnsi" w:cstheme="minorHAnsi"/>
                <w:b/>
                <w:bCs/>
                <w:szCs w:val="22"/>
              </w:rPr>
              <w:t>USD</w:t>
            </w:r>
            <w:r w:rsidRPr="00147600">
              <w:rPr>
                <w:rFonts w:asciiTheme="minorHAnsi" w:hAnsiTheme="minorHAnsi" w:cstheme="minorHAnsi"/>
                <w:b/>
                <w:bCs/>
                <w:szCs w:val="22"/>
              </w:rPr>
              <w:t xml:space="preserve"> HT</w:t>
            </w:r>
          </w:p>
        </w:tc>
      </w:tr>
      <w:tr w:rsidR="00BE117B" w:rsidRPr="00147600" w14:paraId="4A8EA634" w14:textId="77777777" w:rsidTr="00BE117B">
        <w:trPr>
          <w:trHeight w:val="314"/>
        </w:trPr>
        <w:tc>
          <w:tcPr>
            <w:tcW w:w="5524" w:type="dxa"/>
          </w:tcPr>
          <w:p w14:paraId="4A7570AC" w14:textId="77777777" w:rsidR="00BE117B" w:rsidRPr="00147600" w:rsidRDefault="00BE117B" w:rsidP="00A90E4F">
            <w:pPr>
              <w:pStyle w:val="u"/>
              <w:widowControl w:val="0"/>
              <w:spacing w:before="120"/>
              <w:ind w:left="0"/>
              <w:rPr>
                <w:rFonts w:asciiTheme="minorHAnsi" w:hAnsiTheme="minorHAnsi" w:cstheme="minorHAnsi"/>
                <w:b/>
                <w:bCs/>
                <w:szCs w:val="22"/>
              </w:rPr>
            </w:pPr>
            <w:r w:rsidRPr="00147600">
              <w:rPr>
                <w:rFonts w:asciiTheme="minorHAnsi" w:hAnsiTheme="minorHAnsi" w:cstheme="minorHAnsi"/>
                <w:b/>
                <w:bCs/>
                <w:szCs w:val="22"/>
              </w:rPr>
              <w:t>Prime annuelle</w:t>
            </w:r>
          </w:p>
          <w:p w14:paraId="4EFB962A" w14:textId="73563975" w:rsidR="00BE117B" w:rsidRPr="00147600" w:rsidRDefault="00BE117B" w:rsidP="00A90E4F">
            <w:pPr>
              <w:pStyle w:val="u"/>
              <w:widowControl w:val="0"/>
              <w:spacing w:before="120"/>
              <w:ind w:left="0"/>
              <w:rPr>
                <w:rFonts w:asciiTheme="minorHAnsi" w:hAnsiTheme="minorHAnsi" w:cstheme="minorHAnsi"/>
                <w:szCs w:val="22"/>
              </w:rPr>
            </w:pPr>
          </w:p>
        </w:tc>
        <w:tc>
          <w:tcPr>
            <w:tcW w:w="1275" w:type="dxa"/>
            <w:shd w:val="clear" w:color="auto" w:fill="auto"/>
          </w:tcPr>
          <w:p w14:paraId="24BCBBE6" w14:textId="2F3977A6" w:rsidR="00BE117B" w:rsidRPr="00147600" w:rsidRDefault="00BE117B" w:rsidP="00A90E4F">
            <w:pPr>
              <w:pStyle w:val="u"/>
              <w:widowControl w:val="0"/>
              <w:spacing w:before="120"/>
              <w:ind w:left="0"/>
              <w:rPr>
                <w:rFonts w:asciiTheme="minorHAnsi" w:hAnsiTheme="minorHAnsi" w:cstheme="minorHAnsi"/>
                <w:szCs w:val="22"/>
              </w:rPr>
            </w:pPr>
            <w:r w:rsidRPr="00147600">
              <w:rPr>
                <w:rFonts w:asciiTheme="minorHAnsi" w:hAnsiTheme="minorHAnsi" w:cstheme="minorHAnsi"/>
                <w:szCs w:val="22"/>
              </w:rPr>
              <w:t>1 personne</w:t>
            </w:r>
          </w:p>
        </w:tc>
        <w:tc>
          <w:tcPr>
            <w:tcW w:w="2410" w:type="dxa"/>
            <w:shd w:val="clear" w:color="auto" w:fill="auto"/>
          </w:tcPr>
          <w:p w14:paraId="340BFA50" w14:textId="1EA3DC13" w:rsidR="00BE117B" w:rsidRPr="00147600" w:rsidRDefault="00BE117B" w:rsidP="00A90E4F">
            <w:pPr>
              <w:pStyle w:val="u"/>
              <w:widowControl w:val="0"/>
              <w:spacing w:before="120"/>
              <w:ind w:left="0"/>
              <w:rPr>
                <w:rFonts w:asciiTheme="minorHAnsi" w:hAnsiTheme="minorHAnsi" w:cstheme="minorHAnsi"/>
                <w:szCs w:val="22"/>
              </w:rPr>
            </w:pPr>
          </w:p>
        </w:tc>
      </w:tr>
    </w:tbl>
    <w:p w14:paraId="3B4E1207" w14:textId="77777777" w:rsidR="00EF0134" w:rsidRPr="00147600" w:rsidRDefault="00EF0134" w:rsidP="00A90E4F">
      <w:pPr>
        <w:spacing w:line="240" w:lineRule="auto"/>
        <w:jc w:val="both"/>
        <w:rPr>
          <w:rFonts w:asciiTheme="minorHAnsi" w:hAnsiTheme="minorHAnsi" w:cstheme="minorHAnsi"/>
          <w:sz w:val="22"/>
          <w:szCs w:val="22"/>
        </w:rPr>
      </w:pPr>
    </w:p>
    <w:p w14:paraId="4AA222DC" w14:textId="77777777" w:rsidR="00A451D6" w:rsidRPr="00147600" w:rsidRDefault="00CC46B5" w:rsidP="00A90E4F">
      <w:pPr>
        <w:pStyle w:val="u"/>
        <w:widowControl w:val="0"/>
        <w:ind w:left="561"/>
        <w:rPr>
          <w:rFonts w:asciiTheme="minorHAnsi" w:hAnsiTheme="minorHAnsi" w:cstheme="minorHAnsi"/>
          <w:szCs w:val="22"/>
        </w:rPr>
      </w:pPr>
      <w:bookmarkStart w:id="24" w:name="_Toc392669637"/>
      <w:r w:rsidRPr="00147600">
        <w:rPr>
          <w:rFonts w:asciiTheme="minorHAnsi" w:hAnsiTheme="minorHAnsi" w:cstheme="minorHAnsi"/>
          <w:szCs w:val="22"/>
        </w:rPr>
        <w:t xml:space="preserve"> </w:t>
      </w:r>
    </w:p>
    <w:p w14:paraId="720E6167" w14:textId="77777777" w:rsidR="00BE117B" w:rsidRDefault="00BE117B" w:rsidP="00A90E4F">
      <w:pPr>
        <w:pStyle w:val="u"/>
        <w:widowControl w:val="0"/>
        <w:ind w:left="561"/>
        <w:rPr>
          <w:rFonts w:asciiTheme="minorHAnsi" w:hAnsiTheme="minorHAnsi" w:cstheme="minorHAnsi"/>
          <w:szCs w:val="22"/>
        </w:rPr>
      </w:pPr>
    </w:p>
    <w:tbl>
      <w:tblPr>
        <w:tblStyle w:val="Grilledutableau"/>
        <w:tblW w:w="0" w:type="auto"/>
        <w:tblLook w:val="04A0" w:firstRow="1" w:lastRow="0" w:firstColumn="1" w:lastColumn="0" w:noHBand="0" w:noVBand="1"/>
      </w:tblPr>
      <w:tblGrid>
        <w:gridCol w:w="9736"/>
      </w:tblGrid>
      <w:tr w:rsidR="00BE117B" w:rsidRPr="00BE117B" w14:paraId="6443AA79" w14:textId="77777777" w:rsidTr="00BE117B">
        <w:tc>
          <w:tcPr>
            <w:tcW w:w="9736" w:type="dxa"/>
          </w:tcPr>
          <w:p w14:paraId="6668F9CA" w14:textId="77777777" w:rsidR="00BE117B" w:rsidRPr="00BE117B" w:rsidRDefault="00BE117B" w:rsidP="00FF208D">
            <w:pPr>
              <w:widowControl w:val="0"/>
              <w:spacing w:before="120" w:after="240" w:line="240" w:lineRule="auto"/>
              <w:jc w:val="both"/>
              <w:rPr>
                <w:rFonts w:asciiTheme="minorHAnsi" w:eastAsia="Times New Roman" w:hAnsiTheme="minorHAnsi" w:cs="Calibri"/>
                <w:b/>
                <w:bCs/>
                <w:sz w:val="22"/>
                <w:szCs w:val="22"/>
              </w:rPr>
            </w:pPr>
            <w:r w:rsidRPr="00BE117B">
              <w:rPr>
                <w:rFonts w:asciiTheme="minorHAnsi" w:eastAsia="Times New Roman" w:hAnsiTheme="minorHAnsi" w:cs="Calibri"/>
                <w:b/>
                <w:bCs/>
                <w:color w:val="FF0000"/>
                <w:sz w:val="22"/>
                <w:szCs w:val="22"/>
              </w:rPr>
              <w:t>Expertise France bénéficie de l’exonération des taxes et droits de douane, ces derniers ne doivent pas faire partie de l’offre. L’attributaire reste responsable des formalités douanières et s’assure de livrer les fournitures au lieu indiqué.</w:t>
            </w:r>
          </w:p>
        </w:tc>
      </w:tr>
    </w:tbl>
    <w:p w14:paraId="33C87B7D" w14:textId="77777777" w:rsidR="00BE117B" w:rsidRDefault="00BE117B" w:rsidP="00A90E4F">
      <w:pPr>
        <w:pStyle w:val="u"/>
        <w:widowControl w:val="0"/>
        <w:ind w:left="561"/>
        <w:rPr>
          <w:rFonts w:asciiTheme="minorHAnsi" w:hAnsiTheme="minorHAnsi" w:cstheme="minorHAnsi"/>
          <w:szCs w:val="22"/>
        </w:rPr>
      </w:pPr>
    </w:p>
    <w:p w14:paraId="4F3028F0" w14:textId="77777777" w:rsidR="00BE117B" w:rsidRDefault="00BE117B" w:rsidP="00A90E4F">
      <w:pPr>
        <w:pStyle w:val="u"/>
        <w:widowControl w:val="0"/>
        <w:ind w:left="561"/>
        <w:rPr>
          <w:rFonts w:asciiTheme="minorHAnsi" w:hAnsiTheme="minorHAnsi" w:cstheme="minorHAnsi"/>
          <w:szCs w:val="22"/>
        </w:rPr>
      </w:pPr>
    </w:p>
    <w:p w14:paraId="13C12286" w14:textId="68871522" w:rsidR="00EF0134" w:rsidRPr="00147600" w:rsidRDefault="00EF0134" w:rsidP="00A90E4F">
      <w:pPr>
        <w:pStyle w:val="u"/>
        <w:widowControl w:val="0"/>
        <w:ind w:left="561"/>
        <w:rPr>
          <w:rFonts w:asciiTheme="minorHAnsi" w:hAnsiTheme="minorHAnsi" w:cstheme="minorHAnsi"/>
          <w:szCs w:val="22"/>
        </w:rPr>
      </w:pPr>
    </w:p>
    <w:p w14:paraId="084DEE03" w14:textId="53FF2B38" w:rsidR="00320FF5" w:rsidRPr="00147600" w:rsidRDefault="00535E12" w:rsidP="00A90E4F">
      <w:pPr>
        <w:pStyle w:val="Titre2"/>
        <w:spacing w:before="120" w:after="60"/>
        <w:jc w:val="both"/>
        <w:rPr>
          <w:rFonts w:asciiTheme="minorHAnsi" w:hAnsiTheme="minorHAnsi" w:cstheme="minorHAnsi"/>
          <w:sz w:val="22"/>
          <w:szCs w:val="22"/>
        </w:rPr>
      </w:pPr>
      <w:bookmarkStart w:id="25" w:name="_Toc220868227"/>
      <w:r w:rsidRPr="00147600">
        <w:rPr>
          <w:rFonts w:asciiTheme="minorHAnsi" w:hAnsiTheme="minorHAnsi" w:cstheme="minorHAnsi"/>
          <w:sz w:val="22"/>
          <w:szCs w:val="22"/>
        </w:rPr>
        <w:lastRenderedPageBreak/>
        <w:t>Forme des prix</w:t>
      </w:r>
      <w:bookmarkEnd w:id="25"/>
    </w:p>
    <w:p w14:paraId="56CBB591" w14:textId="5B17EFE7" w:rsidR="00EF0134" w:rsidRPr="00147600" w:rsidRDefault="00EF0134"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Les prix unitaires figurant au bordereau des prix sont réputés fermes pour la première période d’exécution, soit douze (12) mois à compter de la date de prise d’effet des garanties.</w:t>
      </w:r>
    </w:p>
    <w:p w14:paraId="60015EA8" w14:textId="53155772" w:rsidR="00EF0134" w:rsidRPr="00147600" w:rsidRDefault="00EF0134"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À l’issue de cette première période, une clause de rendez-vous annuelle est mise en œuvre afin de permettre, le cas échéant, une adaptation des prix unitaires pour les périodes suivantes du </w:t>
      </w:r>
      <w:r w:rsidR="00AE702C" w:rsidRPr="00147600">
        <w:rPr>
          <w:rFonts w:asciiTheme="minorHAnsi" w:eastAsia="Times New Roman" w:hAnsiTheme="minorHAnsi" w:cstheme="minorHAnsi"/>
          <w:sz w:val="22"/>
          <w:szCs w:val="22"/>
          <w:lang w:val="fr-CI" w:eastAsia="fr-CI"/>
        </w:rPr>
        <w:t>contrat</w:t>
      </w:r>
      <w:r w:rsidRPr="00147600">
        <w:rPr>
          <w:rFonts w:asciiTheme="minorHAnsi" w:eastAsia="Times New Roman" w:hAnsiTheme="minorHAnsi" w:cstheme="minorHAnsi"/>
          <w:sz w:val="22"/>
          <w:szCs w:val="22"/>
          <w:lang w:val="fr-CI" w:eastAsia="fr-CI"/>
        </w:rPr>
        <w:t>, en fonction de la sinistralité constatée.</w:t>
      </w:r>
    </w:p>
    <w:p w14:paraId="2F992AD9" w14:textId="6F97DC33" w:rsidR="00EF0134" w:rsidRPr="00147600" w:rsidRDefault="00EF0134" w:rsidP="00A90E4F">
      <w:pPr>
        <w:spacing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Le </w:t>
      </w:r>
      <w:r w:rsidR="00AE702C" w:rsidRPr="00147600">
        <w:rPr>
          <w:rFonts w:asciiTheme="minorHAnsi" w:hAnsiTheme="minorHAnsi" w:cstheme="minorHAnsi"/>
          <w:smallCaps/>
          <w:sz w:val="22"/>
          <w:szCs w:val="22"/>
        </w:rPr>
        <w:t>Contractant</w:t>
      </w:r>
      <w:r w:rsidR="00750C69" w:rsidRPr="00147600">
        <w:rPr>
          <w:rFonts w:asciiTheme="minorHAnsi" w:hAnsiTheme="minorHAnsi" w:cstheme="minorHAnsi"/>
          <w:sz w:val="22"/>
          <w:szCs w:val="22"/>
        </w:rPr>
        <w:t xml:space="preserve"> </w:t>
      </w:r>
      <w:r w:rsidRPr="00147600">
        <w:rPr>
          <w:rFonts w:asciiTheme="minorHAnsi" w:eastAsia="Times New Roman" w:hAnsiTheme="minorHAnsi" w:cstheme="minorHAnsi"/>
          <w:sz w:val="22"/>
          <w:szCs w:val="22"/>
          <w:lang w:val="fr-CI" w:eastAsia="fr-CI"/>
        </w:rPr>
        <w:t xml:space="preserve">devra, à cette fin, transmettre à </w:t>
      </w:r>
      <w:r w:rsidR="004B6998" w:rsidRPr="00147600">
        <w:rPr>
          <w:rFonts w:asciiTheme="minorHAnsi" w:hAnsiTheme="minorHAnsi" w:cstheme="minorHAnsi"/>
          <w:smallCaps/>
          <w:sz w:val="22"/>
          <w:szCs w:val="22"/>
        </w:rPr>
        <w:t>Expertise France</w:t>
      </w:r>
      <w:r w:rsidR="00A20066">
        <w:rPr>
          <w:rFonts w:asciiTheme="minorHAnsi" w:eastAsia="Times New Roman" w:hAnsiTheme="minorHAnsi" w:cstheme="minorHAnsi"/>
          <w:sz w:val="22"/>
          <w:szCs w:val="22"/>
          <w:lang w:val="fr-CI" w:eastAsia="fr-CI"/>
        </w:rPr>
        <w:t>, au plus tard trois</w:t>
      </w:r>
      <w:r w:rsidRPr="00147600">
        <w:rPr>
          <w:rFonts w:asciiTheme="minorHAnsi" w:eastAsia="Times New Roman" w:hAnsiTheme="minorHAnsi" w:cstheme="minorHAnsi"/>
          <w:sz w:val="22"/>
          <w:szCs w:val="22"/>
          <w:lang w:val="fr-CI" w:eastAsia="fr-CI"/>
        </w:rPr>
        <w:t xml:space="preserve"> (</w:t>
      </w:r>
      <w:r w:rsidR="00C31726" w:rsidRPr="00147600">
        <w:rPr>
          <w:rFonts w:asciiTheme="minorHAnsi" w:eastAsia="Times New Roman" w:hAnsiTheme="minorHAnsi" w:cstheme="minorHAnsi"/>
          <w:sz w:val="22"/>
          <w:szCs w:val="22"/>
          <w:lang w:val="fr-CI" w:eastAsia="fr-CI"/>
        </w:rPr>
        <w:t>0</w:t>
      </w:r>
      <w:r w:rsidR="00A20066">
        <w:rPr>
          <w:rFonts w:asciiTheme="minorHAnsi" w:eastAsia="Times New Roman" w:hAnsiTheme="minorHAnsi" w:cstheme="minorHAnsi"/>
          <w:sz w:val="22"/>
          <w:szCs w:val="22"/>
          <w:lang w:val="fr-CI" w:eastAsia="fr-CI"/>
        </w:rPr>
        <w:t>3</w:t>
      </w:r>
      <w:r w:rsidRPr="00147600">
        <w:rPr>
          <w:rFonts w:asciiTheme="minorHAnsi" w:eastAsia="Times New Roman" w:hAnsiTheme="minorHAnsi" w:cstheme="minorHAnsi"/>
          <w:sz w:val="22"/>
          <w:szCs w:val="22"/>
          <w:lang w:val="fr-CI" w:eastAsia="fr-CI"/>
        </w:rPr>
        <w:t xml:space="preserve">) mois avant l’échéance annuelle, un rapport technique détaillé, justifiant toute proposition de révision tarifaire. Ce rapport devra comporter </w:t>
      </w:r>
      <w:proofErr w:type="gramStart"/>
      <w:r w:rsidRPr="00147600">
        <w:rPr>
          <w:rFonts w:asciiTheme="minorHAnsi" w:eastAsia="Times New Roman" w:hAnsiTheme="minorHAnsi" w:cstheme="minorHAnsi"/>
          <w:sz w:val="22"/>
          <w:szCs w:val="22"/>
          <w:lang w:val="fr-CI" w:eastAsia="fr-CI"/>
        </w:rPr>
        <w:t>a</w:t>
      </w:r>
      <w:proofErr w:type="gramEnd"/>
      <w:r w:rsidRPr="00147600">
        <w:rPr>
          <w:rFonts w:asciiTheme="minorHAnsi" w:eastAsia="Times New Roman" w:hAnsiTheme="minorHAnsi" w:cstheme="minorHAnsi"/>
          <w:sz w:val="22"/>
          <w:szCs w:val="22"/>
          <w:lang w:val="fr-CI" w:eastAsia="fr-CI"/>
        </w:rPr>
        <w:t xml:space="preserve"> minima :</w:t>
      </w:r>
    </w:p>
    <w:p w14:paraId="220D9C2D" w14:textId="77777777" w:rsidR="00EF0134" w:rsidRPr="00147600" w:rsidRDefault="00EF0134" w:rsidP="00A90E4F">
      <w:pPr>
        <w:numPr>
          <w:ilvl w:val="0"/>
          <w:numId w:val="20"/>
        </w:numPr>
        <w:tabs>
          <w:tab w:val="clear" w:pos="720"/>
          <w:tab w:val="num" w:pos="1428"/>
        </w:tabs>
        <w:spacing w:line="240" w:lineRule="auto"/>
        <w:ind w:left="1428"/>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le</w:t>
      </w:r>
      <w:proofErr w:type="gramEnd"/>
      <w:r w:rsidRPr="00147600">
        <w:rPr>
          <w:rFonts w:asciiTheme="minorHAnsi" w:eastAsia="Times New Roman" w:hAnsiTheme="minorHAnsi" w:cstheme="minorHAnsi"/>
          <w:sz w:val="22"/>
          <w:szCs w:val="22"/>
          <w:lang w:val="fr-CI" w:eastAsia="fr-CI"/>
        </w:rPr>
        <w:t xml:space="preserve"> taux de sinistralité observé (rapport sinistres/primes),</w:t>
      </w:r>
    </w:p>
    <w:p w14:paraId="7F2D3FEA" w14:textId="77777777" w:rsidR="00EF0134" w:rsidRPr="00147600" w:rsidRDefault="00EF0134" w:rsidP="00A90E4F">
      <w:pPr>
        <w:numPr>
          <w:ilvl w:val="0"/>
          <w:numId w:val="20"/>
        </w:numPr>
        <w:tabs>
          <w:tab w:val="clear" w:pos="720"/>
          <w:tab w:val="num" w:pos="1428"/>
        </w:tabs>
        <w:spacing w:line="240" w:lineRule="auto"/>
        <w:ind w:left="1428"/>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une</w:t>
      </w:r>
      <w:proofErr w:type="gramEnd"/>
      <w:r w:rsidRPr="00147600">
        <w:rPr>
          <w:rFonts w:asciiTheme="minorHAnsi" w:eastAsia="Times New Roman" w:hAnsiTheme="minorHAnsi" w:cstheme="minorHAnsi"/>
          <w:sz w:val="22"/>
          <w:szCs w:val="22"/>
          <w:lang w:val="fr-CI" w:eastAsia="fr-CI"/>
        </w:rPr>
        <w:t xml:space="preserve"> ventilation </w:t>
      </w:r>
      <w:proofErr w:type="spellStart"/>
      <w:r w:rsidRPr="00147600">
        <w:rPr>
          <w:rFonts w:asciiTheme="minorHAnsi" w:eastAsia="Times New Roman" w:hAnsiTheme="minorHAnsi" w:cstheme="minorHAnsi"/>
          <w:sz w:val="22"/>
          <w:szCs w:val="22"/>
          <w:lang w:val="fr-CI" w:eastAsia="fr-CI"/>
        </w:rPr>
        <w:t>anonymisée</w:t>
      </w:r>
      <w:proofErr w:type="spellEnd"/>
      <w:r w:rsidRPr="00147600">
        <w:rPr>
          <w:rFonts w:asciiTheme="minorHAnsi" w:eastAsia="Times New Roman" w:hAnsiTheme="minorHAnsi" w:cstheme="minorHAnsi"/>
          <w:sz w:val="22"/>
          <w:szCs w:val="22"/>
          <w:lang w:val="fr-CI" w:eastAsia="fr-CI"/>
        </w:rPr>
        <w:t xml:space="preserve"> des sinistres par type et fréquence,</w:t>
      </w:r>
    </w:p>
    <w:p w14:paraId="05F9DE7C" w14:textId="77777777" w:rsidR="00EF0134" w:rsidRPr="00147600" w:rsidRDefault="00EF0134" w:rsidP="00A90E4F">
      <w:pPr>
        <w:numPr>
          <w:ilvl w:val="0"/>
          <w:numId w:val="20"/>
        </w:numPr>
        <w:tabs>
          <w:tab w:val="clear" w:pos="720"/>
          <w:tab w:val="num" w:pos="1428"/>
        </w:tabs>
        <w:spacing w:line="240" w:lineRule="auto"/>
        <w:ind w:left="1428"/>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une</w:t>
      </w:r>
      <w:proofErr w:type="gramEnd"/>
      <w:r w:rsidRPr="00147600">
        <w:rPr>
          <w:rFonts w:asciiTheme="minorHAnsi" w:eastAsia="Times New Roman" w:hAnsiTheme="minorHAnsi" w:cstheme="minorHAnsi"/>
          <w:sz w:val="22"/>
          <w:szCs w:val="22"/>
          <w:lang w:val="fr-CI" w:eastAsia="fr-CI"/>
        </w:rPr>
        <w:t xml:space="preserve"> simulation chiffrée de l’impact sur la prime unitaire.</w:t>
      </w:r>
    </w:p>
    <w:p w14:paraId="5DD8F2DE" w14:textId="7A1235D9" w:rsidR="00EF0134" w:rsidRPr="00147600" w:rsidRDefault="00EF0134"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La proposition de révision tarifaire ne sera prise en compte que si elle est formellement acceptée par </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val="fr-CI" w:eastAsia="fr-CI"/>
        </w:rPr>
        <w:t xml:space="preserve"> avant la date d’échéance de la période en cours.</w:t>
      </w:r>
    </w:p>
    <w:p w14:paraId="66EA14D9" w14:textId="23F5DEB8" w:rsidR="00EF0134" w:rsidRPr="00147600" w:rsidRDefault="00EF0134" w:rsidP="00A90E4F">
      <w:pPr>
        <w:spacing w:beforeAutospacing="1"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Toute révision tarifaire annuelle est plafonnée à une variation de +10 % maximum par rapport aux prix unitaires de la période précédente. Ce plafond s’applique sauf accord exprès et écrit d’</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val="fr-CI" w:eastAsia="fr-CI"/>
        </w:rPr>
        <w:t xml:space="preserve">, après production d’éléments techniques démontrant un déséquilibre manifeste du </w:t>
      </w:r>
      <w:r w:rsidR="00AE702C" w:rsidRPr="00147600">
        <w:rPr>
          <w:rFonts w:asciiTheme="minorHAnsi" w:eastAsia="Times New Roman" w:hAnsiTheme="minorHAnsi" w:cstheme="minorHAnsi"/>
          <w:sz w:val="22"/>
          <w:szCs w:val="22"/>
          <w:lang w:val="fr-CI" w:eastAsia="fr-CI"/>
        </w:rPr>
        <w:t>contrat</w:t>
      </w:r>
      <w:r w:rsidRPr="00147600">
        <w:rPr>
          <w:rFonts w:asciiTheme="minorHAnsi" w:eastAsia="Times New Roman" w:hAnsiTheme="minorHAnsi" w:cstheme="minorHAnsi"/>
          <w:sz w:val="22"/>
          <w:szCs w:val="22"/>
          <w:lang w:val="fr-CI" w:eastAsia="fr-CI"/>
        </w:rPr>
        <w:t>.</w:t>
      </w:r>
    </w:p>
    <w:p w14:paraId="3D2EBFBE" w14:textId="77777777" w:rsidR="00EF0134" w:rsidRPr="00147600" w:rsidRDefault="00EF0134"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En l’absence d’accord écrit des parties avant l’échéance annuelle, les prix de l’année précédente sont reconduits à l’identique pour la période suivante.</w:t>
      </w:r>
    </w:p>
    <w:p w14:paraId="7C1A8126" w14:textId="15C97A68" w:rsidR="006667ED" w:rsidRPr="00147600" w:rsidRDefault="006667ED" w:rsidP="00A90E4F">
      <w:pPr>
        <w:spacing w:line="240" w:lineRule="auto"/>
        <w:ind w:left="720"/>
        <w:jc w:val="both"/>
        <w:rPr>
          <w:rFonts w:asciiTheme="minorHAnsi" w:hAnsiTheme="minorHAnsi" w:cstheme="minorHAnsi"/>
          <w:sz w:val="22"/>
          <w:szCs w:val="22"/>
          <w:lang w:val="fr-CI" w:eastAsia="fr-CI"/>
        </w:rPr>
      </w:pPr>
      <w:r w:rsidRPr="00147600">
        <w:rPr>
          <w:rFonts w:asciiTheme="minorHAnsi" w:hAnsiTheme="minorHAnsi" w:cstheme="minorHAnsi"/>
          <w:sz w:val="22"/>
          <w:szCs w:val="22"/>
          <w:lang w:val="fr-CI" w:eastAsia="fr-CI"/>
        </w:rPr>
        <w:t xml:space="preserve">En cas d’excédent structurel des recettes, le </w:t>
      </w:r>
      <w:r w:rsidRPr="00147600">
        <w:rPr>
          <w:rFonts w:asciiTheme="minorHAnsi" w:hAnsiTheme="minorHAnsi" w:cstheme="minorHAnsi"/>
          <w:smallCaps/>
          <w:sz w:val="22"/>
          <w:szCs w:val="22"/>
        </w:rPr>
        <w:t>Contractant</w:t>
      </w:r>
      <w:r w:rsidRPr="00147600">
        <w:rPr>
          <w:rFonts w:asciiTheme="minorHAnsi" w:hAnsiTheme="minorHAnsi" w:cstheme="minorHAnsi"/>
          <w:sz w:val="22"/>
          <w:szCs w:val="22"/>
        </w:rPr>
        <w:t xml:space="preserve"> </w:t>
      </w:r>
      <w:r w:rsidRPr="00147600">
        <w:rPr>
          <w:rFonts w:asciiTheme="minorHAnsi" w:hAnsiTheme="minorHAnsi" w:cstheme="minorHAnsi"/>
          <w:sz w:val="22"/>
          <w:szCs w:val="22"/>
          <w:lang w:val="fr-CI" w:eastAsia="fr-CI"/>
        </w:rPr>
        <w:t>s’engage à proposer un ajustement, soit par réduction des cotisations, soit par amélioration des garanties pertinentes.</w:t>
      </w:r>
    </w:p>
    <w:p w14:paraId="01CC7FDA" w14:textId="3480F5FE" w:rsidR="00320FF5" w:rsidRPr="00147600" w:rsidRDefault="00535E12" w:rsidP="00A90E4F">
      <w:pPr>
        <w:pStyle w:val="Titre2"/>
        <w:spacing w:before="120" w:after="60"/>
        <w:jc w:val="both"/>
        <w:rPr>
          <w:rFonts w:asciiTheme="minorHAnsi" w:hAnsiTheme="minorHAnsi" w:cstheme="minorHAnsi"/>
          <w:sz w:val="22"/>
          <w:szCs w:val="22"/>
        </w:rPr>
      </w:pPr>
      <w:bookmarkStart w:id="26" w:name="_Toc220868228"/>
      <w:r w:rsidRPr="00147600">
        <w:rPr>
          <w:rFonts w:asciiTheme="minorHAnsi" w:hAnsiTheme="minorHAnsi" w:cstheme="minorHAnsi"/>
          <w:sz w:val="22"/>
          <w:szCs w:val="22"/>
        </w:rPr>
        <w:t>Avance</w:t>
      </w:r>
      <w:bookmarkEnd w:id="26"/>
    </w:p>
    <w:p w14:paraId="17FDEDB6" w14:textId="036379C1" w:rsidR="00F51609" w:rsidRPr="00147600" w:rsidRDefault="00E44E29" w:rsidP="00A90E4F">
      <w:pPr>
        <w:pStyle w:val="u"/>
        <w:widowControl w:val="0"/>
        <w:spacing w:after="120"/>
        <w:ind w:left="561"/>
        <w:rPr>
          <w:rFonts w:asciiTheme="minorHAnsi" w:hAnsiTheme="minorHAnsi" w:cstheme="minorHAnsi"/>
          <w:szCs w:val="22"/>
        </w:rPr>
      </w:pPr>
      <w:r>
        <w:rPr>
          <w:rFonts w:asciiTheme="minorHAnsi" w:hAnsiTheme="minorHAnsi" w:cstheme="minorHAnsi"/>
          <w:szCs w:val="22"/>
        </w:rPr>
        <w:t>Aucune avance ne sera accordée dans le cadre de ce contrat.</w:t>
      </w:r>
    </w:p>
    <w:p w14:paraId="757C9AC3" w14:textId="492005DF" w:rsidR="00EF0134" w:rsidRPr="00147600" w:rsidRDefault="00535E12" w:rsidP="00A90E4F">
      <w:pPr>
        <w:pStyle w:val="Titre2"/>
        <w:spacing w:before="120" w:after="60"/>
        <w:jc w:val="both"/>
        <w:rPr>
          <w:rFonts w:asciiTheme="minorHAnsi" w:hAnsiTheme="minorHAnsi" w:cstheme="minorHAnsi"/>
          <w:sz w:val="22"/>
          <w:szCs w:val="22"/>
        </w:rPr>
      </w:pPr>
      <w:bookmarkStart w:id="27" w:name="_Toc220868229"/>
      <w:r w:rsidRPr="00147600">
        <w:rPr>
          <w:rFonts w:asciiTheme="minorHAnsi" w:hAnsiTheme="minorHAnsi" w:cstheme="minorHAnsi"/>
          <w:sz w:val="22"/>
          <w:szCs w:val="22"/>
        </w:rPr>
        <w:t>Modalités de paiement</w:t>
      </w:r>
      <w:bookmarkEnd w:id="27"/>
    </w:p>
    <w:p w14:paraId="58F7F1FE" w14:textId="77777777" w:rsidR="0013317D" w:rsidRPr="00147600" w:rsidRDefault="00EF0134"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Conformément aux dispositions de l’article R2191-23 du Code de la commande publique, les prestations d’assurance prévues au présent </w:t>
      </w:r>
      <w:r w:rsidR="00AE702C" w:rsidRPr="00147600">
        <w:rPr>
          <w:rFonts w:asciiTheme="minorHAnsi" w:eastAsia="Times New Roman" w:hAnsiTheme="minorHAnsi" w:cstheme="minorHAnsi"/>
          <w:sz w:val="22"/>
          <w:szCs w:val="22"/>
          <w:lang w:val="fr-CI" w:eastAsia="fr-CI"/>
        </w:rPr>
        <w:t>contrat</w:t>
      </w:r>
      <w:r w:rsidRPr="00147600">
        <w:rPr>
          <w:rFonts w:asciiTheme="minorHAnsi" w:eastAsia="Times New Roman" w:hAnsiTheme="minorHAnsi" w:cstheme="minorHAnsi"/>
          <w:sz w:val="22"/>
          <w:szCs w:val="22"/>
          <w:lang w:val="fr-CI" w:eastAsia="fr-CI"/>
        </w:rPr>
        <w:t xml:space="preserve"> donnent lieu à un paiement anticipé annuel à terme à échoir, sur la base des effectifs déclarés comme couverts au démarrage de chaque période contractuelle annuelle.</w:t>
      </w:r>
      <w:r w:rsidR="00C31726" w:rsidRPr="00147600">
        <w:rPr>
          <w:rFonts w:asciiTheme="minorHAnsi" w:eastAsia="Times New Roman" w:hAnsiTheme="minorHAnsi" w:cstheme="minorHAnsi"/>
          <w:sz w:val="22"/>
          <w:szCs w:val="22"/>
          <w:lang w:val="fr-CI" w:eastAsia="fr-CI"/>
        </w:rPr>
        <w:t xml:space="preserve"> </w:t>
      </w:r>
    </w:p>
    <w:p w14:paraId="599B5F1F" w14:textId="0D5CB348" w:rsidR="0013317D" w:rsidRPr="00147600" w:rsidRDefault="00077511" w:rsidP="00A90E4F">
      <w:pPr>
        <w:spacing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À cette fin, </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val="fr-CI" w:eastAsia="fr-CI"/>
        </w:rPr>
        <w:t xml:space="preserve"> transmet au CONTRACTANT, un état initial des effectifs à couvrir pour </w:t>
      </w:r>
      <w:r w:rsidR="00C613C0">
        <w:rPr>
          <w:rFonts w:asciiTheme="minorHAnsi" w:eastAsia="Times New Roman" w:hAnsiTheme="minorHAnsi" w:cstheme="minorHAnsi"/>
          <w:sz w:val="22"/>
          <w:szCs w:val="22"/>
          <w:lang w:val="fr-CI" w:eastAsia="fr-CI"/>
        </w:rPr>
        <w:t>le bon de commande</w:t>
      </w:r>
      <w:r w:rsidRPr="00147600">
        <w:rPr>
          <w:rFonts w:asciiTheme="minorHAnsi" w:eastAsia="Times New Roman" w:hAnsiTheme="minorHAnsi" w:cstheme="minorHAnsi"/>
          <w:sz w:val="22"/>
          <w:szCs w:val="22"/>
          <w:lang w:val="fr-CI" w:eastAsia="fr-CI"/>
        </w:rPr>
        <w:t>, puis un état actualisé pour chaque année suivante, ventilés par Projet et/ou Unité Support Projet, selon les échéances suivantes</w:t>
      </w:r>
    </w:p>
    <w:p w14:paraId="061E2D1B" w14:textId="1FA94994" w:rsidR="0013317D" w:rsidRPr="00147600" w:rsidRDefault="00077511" w:rsidP="00A90E4F">
      <w:pPr>
        <w:pStyle w:val="Paragraphedeliste"/>
        <w:numPr>
          <w:ilvl w:val="0"/>
          <w:numId w:val="26"/>
        </w:numPr>
        <w:spacing w:line="240" w:lineRule="auto"/>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au</w:t>
      </w:r>
      <w:proofErr w:type="gramEnd"/>
      <w:r w:rsidRPr="00147600">
        <w:rPr>
          <w:rFonts w:asciiTheme="minorHAnsi" w:eastAsia="Times New Roman" w:hAnsiTheme="minorHAnsi" w:cstheme="minorHAnsi"/>
          <w:sz w:val="22"/>
          <w:szCs w:val="22"/>
          <w:lang w:val="fr-CI" w:eastAsia="fr-CI"/>
        </w:rPr>
        <w:t xml:space="preserve"> plus tard dix (10) jours ouvrés avant la date de prise d’effet du régime collectif, pour la première année d’exécution du contrat (état initial) </w:t>
      </w:r>
      <w:r w:rsidR="0013317D" w:rsidRPr="00147600">
        <w:rPr>
          <w:rFonts w:asciiTheme="minorHAnsi" w:eastAsia="Times New Roman" w:hAnsiTheme="minorHAnsi" w:cstheme="minorHAnsi"/>
          <w:sz w:val="22"/>
          <w:szCs w:val="22"/>
          <w:lang w:val="fr-CI" w:eastAsia="fr-CI"/>
        </w:rPr>
        <w:t>;</w:t>
      </w:r>
    </w:p>
    <w:p w14:paraId="61E46D07" w14:textId="23612725" w:rsidR="0013317D" w:rsidRPr="00147600" w:rsidRDefault="00077511" w:rsidP="00A90E4F">
      <w:pPr>
        <w:pStyle w:val="Paragraphedeliste"/>
        <w:numPr>
          <w:ilvl w:val="0"/>
          <w:numId w:val="25"/>
        </w:numPr>
        <w:spacing w:line="240" w:lineRule="auto"/>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au</w:t>
      </w:r>
      <w:proofErr w:type="gramEnd"/>
      <w:r w:rsidRPr="00147600">
        <w:rPr>
          <w:rFonts w:asciiTheme="minorHAnsi" w:eastAsia="Times New Roman" w:hAnsiTheme="minorHAnsi" w:cstheme="minorHAnsi"/>
          <w:sz w:val="22"/>
          <w:szCs w:val="22"/>
          <w:lang w:val="fr-CI" w:eastAsia="fr-CI"/>
        </w:rPr>
        <w:t xml:space="preserve"> plus tard dix (10) jours ouvrés avant la date d’échéance annuelle, pour chaque année suivante (état actualisé)</w:t>
      </w:r>
      <w:r w:rsidR="0013317D" w:rsidRPr="00147600">
        <w:rPr>
          <w:rFonts w:asciiTheme="minorHAnsi" w:eastAsia="Times New Roman" w:hAnsiTheme="minorHAnsi" w:cstheme="minorHAnsi"/>
          <w:sz w:val="22"/>
          <w:szCs w:val="22"/>
          <w:lang w:val="fr-CI" w:eastAsia="fr-CI"/>
        </w:rPr>
        <w:t>.</w:t>
      </w:r>
    </w:p>
    <w:p w14:paraId="524BD214" w14:textId="77777777" w:rsidR="006D7EDF" w:rsidRPr="00147600" w:rsidRDefault="006D7EDF" w:rsidP="00A90E4F">
      <w:pPr>
        <w:spacing w:line="240" w:lineRule="auto"/>
        <w:jc w:val="both"/>
        <w:rPr>
          <w:rFonts w:asciiTheme="minorHAnsi" w:eastAsia="Times New Roman" w:hAnsiTheme="minorHAnsi" w:cstheme="minorHAnsi"/>
          <w:sz w:val="22"/>
          <w:szCs w:val="22"/>
          <w:lang w:val="fr-CI" w:eastAsia="fr-CI"/>
        </w:rPr>
      </w:pPr>
    </w:p>
    <w:p w14:paraId="35F28DA9" w14:textId="6F3D10FB" w:rsidR="00EF0134" w:rsidRPr="00147600" w:rsidRDefault="00EF0134" w:rsidP="00A90E4F">
      <w:pPr>
        <w:spacing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Sur la base de cette liste, le </w:t>
      </w:r>
      <w:r w:rsidR="00AE702C" w:rsidRPr="00147600">
        <w:rPr>
          <w:rFonts w:asciiTheme="minorHAnsi" w:hAnsiTheme="minorHAnsi" w:cstheme="minorHAnsi"/>
          <w:smallCaps/>
          <w:sz w:val="22"/>
          <w:szCs w:val="22"/>
        </w:rPr>
        <w:t>Contractant</w:t>
      </w:r>
      <w:r w:rsidR="00E97594" w:rsidRPr="00147600">
        <w:rPr>
          <w:rFonts w:asciiTheme="minorHAnsi" w:hAnsiTheme="minorHAnsi" w:cstheme="minorHAnsi"/>
          <w:sz w:val="22"/>
          <w:szCs w:val="22"/>
        </w:rPr>
        <w:t xml:space="preserve"> </w:t>
      </w:r>
      <w:r w:rsidRPr="00147600">
        <w:rPr>
          <w:rFonts w:asciiTheme="minorHAnsi" w:eastAsia="Times New Roman" w:hAnsiTheme="minorHAnsi" w:cstheme="minorHAnsi"/>
          <w:sz w:val="22"/>
          <w:szCs w:val="22"/>
          <w:lang w:val="fr-CI" w:eastAsia="fr-CI"/>
        </w:rPr>
        <w:t>émet une facture annuelle</w:t>
      </w:r>
      <w:r w:rsidR="001727FA" w:rsidRPr="00147600">
        <w:rPr>
          <w:rFonts w:asciiTheme="minorHAnsi" w:eastAsia="Times New Roman" w:hAnsiTheme="minorHAnsi" w:cstheme="minorHAnsi"/>
          <w:sz w:val="22"/>
          <w:szCs w:val="22"/>
          <w:lang w:val="fr-CI" w:eastAsia="fr-CI"/>
        </w:rPr>
        <w:t xml:space="preserve"> propre à chaque Projet et/ou Unité Support Projet</w:t>
      </w:r>
      <w:r w:rsidR="0013317D" w:rsidRPr="00147600">
        <w:rPr>
          <w:rStyle w:val="Appelnotedebasdep"/>
          <w:rFonts w:asciiTheme="minorHAnsi" w:eastAsia="Times New Roman" w:hAnsiTheme="minorHAnsi" w:cstheme="minorHAnsi"/>
          <w:sz w:val="22"/>
          <w:szCs w:val="22"/>
          <w:lang w:val="fr-CI" w:eastAsia="fr-CI"/>
        </w:rPr>
        <w:footnoteReference w:id="2"/>
      </w:r>
      <w:r w:rsidRPr="00147600">
        <w:rPr>
          <w:rFonts w:asciiTheme="minorHAnsi" w:eastAsia="Times New Roman" w:hAnsiTheme="minorHAnsi" w:cstheme="minorHAnsi"/>
          <w:sz w:val="22"/>
          <w:szCs w:val="22"/>
          <w:lang w:val="fr-CI" w:eastAsia="fr-CI"/>
        </w:rPr>
        <w:t xml:space="preserve"> correspondant à :</w:t>
      </w:r>
    </w:p>
    <w:p w14:paraId="35315CA5" w14:textId="2301251C" w:rsidR="00EF0134" w:rsidRPr="00147600" w:rsidRDefault="00EF0134" w:rsidP="00A90E4F">
      <w:pPr>
        <w:numPr>
          <w:ilvl w:val="0"/>
          <w:numId w:val="21"/>
        </w:numPr>
        <w:tabs>
          <w:tab w:val="clear" w:pos="720"/>
          <w:tab w:val="num" w:pos="1428"/>
        </w:tabs>
        <w:spacing w:line="240" w:lineRule="auto"/>
        <w:ind w:left="1428"/>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la</w:t>
      </w:r>
      <w:proofErr w:type="gramEnd"/>
      <w:r w:rsidRPr="00147600">
        <w:rPr>
          <w:rFonts w:asciiTheme="minorHAnsi" w:eastAsia="Times New Roman" w:hAnsiTheme="minorHAnsi" w:cstheme="minorHAnsi"/>
          <w:sz w:val="22"/>
          <w:szCs w:val="22"/>
          <w:lang w:val="fr-CI" w:eastAsia="fr-CI"/>
        </w:rPr>
        <w:t xml:space="preserve"> prime annuelle par bénéficiaire, selon les prix unitaires du </w:t>
      </w:r>
      <w:r w:rsidR="00AE702C" w:rsidRPr="00147600">
        <w:rPr>
          <w:rFonts w:asciiTheme="minorHAnsi" w:eastAsia="Times New Roman" w:hAnsiTheme="minorHAnsi" w:cstheme="minorHAnsi"/>
          <w:sz w:val="22"/>
          <w:szCs w:val="22"/>
          <w:lang w:val="fr-CI" w:eastAsia="fr-CI"/>
        </w:rPr>
        <w:t>contrat</w:t>
      </w:r>
      <w:r w:rsidRPr="00147600">
        <w:rPr>
          <w:rFonts w:asciiTheme="minorHAnsi" w:eastAsia="Times New Roman" w:hAnsiTheme="minorHAnsi" w:cstheme="minorHAnsi"/>
          <w:sz w:val="22"/>
          <w:szCs w:val="22"/>
          <w:lang w:val="fr-CI" w:eastAsia="fr-CI"/>
        </w:rPr>
        <w:t>,</w:t>
      </w:r>
    </w:p>
    <w:p w14:paraId="5D30CCA5" w14:textId="77777777" w:rsidR="00EE0808" w:rsidRPr="00147600" w:rsidRDefault="00EF0134" w:rsidP="00A90E4F">
      <w:pPr>
        <w:numPr>
          <w:ilvl w:val="0"/>
          <w:numId w:val="21"/>
        </w:numPr>
        <w:tabs>
          <w:tab w:val="clear" w:pos="720"/>
          <w:tab w:val="num" w:pos="1428"/>
        </w:tabs>
        <w:spacing w:line="240" w:lineRule="auto"/>
        <w:ind w:left="1428"/>
        <w:jc w:val="both"/>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appliquée</w:t>
      </w:r>
      <w:proofErr w:type="gramEnd"/>
      <w:r w:rsidRPr="00147600">
        <w:rPr>
          <w:rFonts w:asciiTheme="minorHAnsi" w:eastAsia="Times New Roman" w:hAnsiTheme="minorHAnsi" w:cstheme="minorHAnsi"/>
          <w:sz w:val="22"/>
          <w:szCs w:val="22"/>
          <w:lang w:val="fr-CI" w:eastAsia="fr-CI"/>
        </w:rPr>
        <w:t xml:space="preserve"> aux effectifs communiqués.</w:t>
      </w:r>
    </w:p>
    <w:p w14:paraId="7CDDD9AE" w14:textId="77777777" w:rsidR="00EE0808" w:rsidRPr="00147600" w:rsidRDefault="00EE0808" w:rsidP="00A90E4F">
      <w:pPr>
        <w:spacing w:line="240" w:lineRule="auto"/>
        <w:ind w:left="1428"/>
        <w:jc w:val="both"/>
        <w:rPr>
          <w:rFonts w:asciiTheme="minorHAnsi" w:eastAsia="Times New Roman" w:hAnsiTheme="minorHAnsi" w:cstheme="minorHAnsi"/>
          <w:sz w:val="22"/>
          <w:szCs w:val="22"/>
          <w:lang w:val="fr-CI" w:eastAsia="fr-CI"/>
        </w:rPr>
      </w:pPr>
    </w:p>
    <w:p w14:paraId="702B1C26" w14:textId="4008397B"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Toute incorporation de personnel, transmise par </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val="fr-CI" w:eastAsia="fr-CI"/>
        </w:rPr>
        <w:t xml:space="preserve"> au cours d’une année contractuelle, donne lieu à l’émission par le CONTRACTANT d’une facture complémentaire individuelle.</w:t>
      </w:r>
    </w:p>
    <w:p w14:paraId="7C2B598C" w14:textId="77777777"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p>
    <w:p w14:paraId="0CDA6A46" w14:textId="77777777"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Cette facture couvre la prime annuelle proratisée pour chaque nouveau bénéficiaire (salarié ou ayant droit), calculée à compter de la date d’effet de la couverture, telle que définie à l’article 3.3 du Cahier des charges, jusqu’au terme de l’année de référence en cours.</w:t>
      </w:r>
    </w:p>
    <w:p w14:paraId="54A5DB7B" w14:textId="77777777"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p>
    <w:p w14:paraId="5CAAF505" w14:textId="77777777"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Le montant facturé est déterminé au prorata </w:t>
      </w:r>
      <w:proofErr w:type="spellStart"/>
      <w:r w:rsidRPr="00147600">
        <w:rPr>
          <w:rFonts w:asciiTheme="minorHAnsi" w:eastAsia="Times New Roman" w:hAnsiTheme="minorHAnsi" w:cstheme="minorHAnsi"/>
          <w:sz w:val="22"/>
          <w:szCs w:val="22"/>
          <w:lang w:val="fr-CI" w:eastAsia="fr-CI"/>
        </w:rPr>
        <w:t>temporis</w:t>
      </w:r>
      <w:proofErr w:type="spellEnd"/>
      <w:r w:rsidRPr="00147600">
        <w:rPr>
          <w:rFonts w:asciiTheme="minorHAnsi" w:eastAsia="Times New Roman" w:hAnsiTheme="minorHAnsi" w:cstheme="minorHAnsi"/>
          <w:sz w:val="22"/>
          <w:szCs w:val="22"/>
          <w:lang w:val="fr-CI" w:eastAsia="fr-CI"/>
        </w:rPr>
        <w:t>, sur la base du prix unitaire annuel par bénéficiaire, selon la formule suivante :</w:t>
      </w:r>
    </w:p>
    <w:p w14:paraId="20B59286" w14:textId="024D8F79" w:rsidR="00EE0808" w:rsidRPr="00147600" w:rsidRDefault="00EE0808" w:rsidP="00A90E4F">
      <w:pPr>
        <w:spacing w:line="240" w:lineRule="auto"/>
        <w:ind w:left="708"/>
        <w:jc w:val="both"/>
        <w:rPr>
          <w:rFonts w:asciiTheme="minorHAnsi" w:eastAsia="Times New Roman" w:hAnsiTheme="minorHAnsi" w:cstheme="minorHAnsi"/>
          <w:i/>
          <w:iCs/>
          <w:sz w:val="22"/>
          <w:szCs w:val="22"/>
          <w:lang w:val="fr-CI" w:eastAsia="fr-CI"/>
        </w:rPr>
      </w:pPr>
      <w:r w:rsidRPr="00147600">
        <w:rPr>
          <w:rFonts w:asciiTheme="minorHAnsi" w:eastAsia="Times New Roman" w:hAnsiTheme="minorHAnsi" w:cstheme="minorHAnsi"/>
          <w:i/>
          <w:iCs/>
          <w:sz w:val="22"/>
          <w:szCs w:val="22"/>
          <w:lang w:val="fr-CI" w:eastAsia="fr-CI"/>
        </w:rPr>
        <w:t>(Prix annuel unitaire ÷ 12) × nombre de mois de couverture.</w:t>
      </w:r>
    </w:p>
    <w:p w14:paraId="02465DAF" w14:textId="77777777"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p>
    <w:p w14:paraId="7DAD40D6" w14:textId="70C2F538" w:rsidR="00EE0808" w:rsidRPr="00147600" w:rsidRDefault="00EE0808" w:rsidP="00A90E4F">
      <w:pPr>
        <w:spacing w:line="240" w:lineRule="auto"/>
        <w:ind w:left="360"/>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Tout mois civil entamé est réputé intégralement dû.</w:t>
      </w:r>
    </w:p>
    <w:p w14:paraId="1C19A92B" w14:textId="77777777" w:rsidR="00CA75B1" w:rsidRPr="00147600" w:rsidRDefault="000C2674" w:rsidP="00A90E4F">
      <w:pPr>
        <w:pStyle w:val="Titre2"/>
        <w:spacing w:before="120" w:after="60"/>
        <w:jc w:val="both"/>
        <w:rPr>
          <w:rFonts w:asciiTheme="minorHAnsi" w:hAnsiTheme="minorHAnsi" w:cstheme="minorHAnsi"/>
          <w:sz w:val="22"/>
          <w:szCs w:val="22"/>
        </w:rPr>
      </w:pPr>
      <w:bookmarkStart w:id="28" w:name="_Toc220868230"/>
      <w:r w:rsidRPr="00147600">
        <w:rPr>
          <w:rFonts w:asciiTheme="minorHAnsi" w:hAnsiTheme="minorHAnsi" w:cstheme="minorHAnsi"/>
          <w:sz w:val="22"/>
          <w:szCs w:val="22"/>
        </w:rPr>
        <w:t>Modalités de régularisatio</w:t>
      </w:r>
      <w:r w:rsidR="001727FA" w:rsidRPr="00147600">
        <w:rPr>
          <w:rFonts w:asciiTheme="minorHAnsi" w:hAnsiTheme="minorHAnsi" w:cstheme="minorHAnsi"/>
          <w:sz w:val="22"/>
          <w:szCs w:val="22"/>
        </w:rPr>
        <w:t>n pour sortie de personnel en cours d’année</w:t>
      </w:r>
      <w:bookmarkEnd w:id="28"/>
    </w:p>
    <w:p w14:paraId="64C5931B" w14:textId="52D7E6D8" w:rsidR="00B74959" w:rsidRPr="009A2303" w:rsidRDefault="00B74959"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9A2303">
        <w:rPr>
          <w:rFonts w:asciiTheme="minorHAnsi" w:eastAsia="Times New Roman" w:hAnsiTheme="minorHAnsi" w:cstheme="minorHAnsi"/>
          <w:sz w:val="22"/>
          <w:szCs w:val="22"/>
          <w:lang w:val="fr-CI" w:eastAsia="fr-CI"/>
        </w:rPr>
        <w:t xml:space="preserve">En cas de départ d’un personnel en cours d’année, le trop-perçu au titre de la prime donne lieu à l’émission, par le </w:t>
      </w:r>
      <w:r w:rsidRPr="009A2303">
        <w:rPr>
          <w:rFonts w:asciiTheme="minorHAnsi" w:hAnsiTheme="minorHAnsi" w:cstheme="minorHAnsi"/>
          <w:smallCaps/>
          <w:sz w:val="22"/>
          <w:szCs w:val="22"/>
        </w:rPr>
        <w:t>Contractant</w:t>
      </w:r>
      <w:r w:rsidRPr="009A2303">
        <w:rPr>
          <w:rFonts w:asciiTheme="minorHAnsi" w:eastAsia="Times New Roman" w:hAnsiTheme="minorHAnsi" w:cstheme="minorHAnsi"/>
          <w:sz w:val="22"/>
          <w:szCs w:val="22"/>
          <w:lang w:val="fr-CI" w:eastAsia="fr-CI"/>
        </w:rPr>
        <w:t xml:space="preserve">, d’un avoir imputé sur </w:t>
      </w:r>
      <w:r w:rsidR="003B0625" w:rsidRPr="009A2303">
        <w:rPr>
          <w:rFonts w:asciiTheme="minorHAnsi" w:eastAsia="Times New Roman" w:hAnsiTheme="minorHAnsi" w:cstheme="minorHAnsi"/>
          <w:sz w:val="22"/>
          <w:szCs w:val="22"/>
          <w:lang w:val="fr-CI" w:eastAsia="fr-CI"/>
        </w:rPr>
        <w:t xml:space="preserve">la prochaine facture d’incorporation, ou sinon sur </w:t>
      </w:r>
      <w:r w:rsidRPr="009A2303">
        <w:rPr>
          <w:rFonts w:asciiTheme="minorHAnsi" w:eastAsia="Times New Roman" w:hAnsiTheme="minorHAnsi" w:cstheme="minorHAnsi"/>
          <w:sz w:val="22"/>
          <w:szCs w:val="22"/>
          <w:lang w:val="fr-CI" w:eastAsia="fr-CI"/>
        </w:rPr>
        <w:t>la facture de l’année suivante, au bénéfice du Projet</w:t>
      </w:r>
      <w:r w:rsidR="00DF1EBC" w:rsidRPr="009A2303">
        <w:rPr>
          <w:rFonts w:asciiTheme="minorHAnsi" w:eastAsia="Times New Roman" w:hAnsiTheme="minorHAnsi" w:cstheme="minorHAnsi"/>
          <w:sz w:val="22"/>
          <w:szCs w:val="22"/>
          <w:lang w:val="fr-CI" w:eastAsia="fr-CI"/>
        </w:rPr>
        <w:t xml:space="preserve"> concerné</w:t>
      </w:r>
      <w:r w:rsidRPr="009A2303">
        <w:rPr>
          <w:rFonts w:asciiTheme="minorHAnsi" w:eastAsia="Times New Roman" w:hAnsiTheme="minorHAnsi" w:cstheme="minorHAnsi"/>
          <w:sz w:val="22"/>
          <w:szCs w:val="22"/>
          <w:lang w:val="fr-CI" w:eastAsia="fr-CI"/>
        </w:rPr>
        <w:t xml:space="preserve"> ou de l’Unité </w:t>
      </w:r>
      <w:r w:rsidR="00DF1EBC" w:rsidRPr="009A2303">
        <w:rPr>
          <w:rFonts w:asciiTheme="minorHAnsi" w:eastAsia="Times New Roman" w:hAnsiTheme="minorHAnsi" w:cstheme="minorHAnsi"/>
          <w:sz w:val="22"/>
          <w:szCs w:val="22"/>
          <w:lang w:val="fr-CI" w:eastAsia="fr-CI"/>
        </w:rPr>
        <w:t>Support Projet (USP)</w:t>
      </w:r>
      <w:r w:rsidRPr="009A2303">
        <w:rPr>
          <w:rFonts w:asciiTheme="minorHAnsi" w:eastAsia="Times New Roman" w:hAnsiTheme="minorHAnsi" w:cstheme="minorHAnsi"/>
          <w:sz w:val="22"/>
          <w:szCs w:val="22"/>
          <w:lang w:val="fr-CI" w:eastAsia="fr-CI"/>
        </w:rPr>
        <w:t>.</w:t>
      </w:r>
    </w:p>
    <w:p w14:paraId="0AA94FCC" w14:textId="5D4213F2" w:rsidR="00B74959" w:rsidRPr="00147600" w:rsidRDefault="00B74959"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9A2303">
        <w:rPr>
          <w:rFonts w:asciiTheme="minorHAnsi" w:eastAsia="Times New Roman" w:hAnsiTheme="minorHAnsi" w:cstheme="minorHAnsi"/>
          <w:sz w:val="22"/>
          <w:szCs w:val="22"/>
          <w:lang w:val="fr-CI" w:eastAsia="fr-CI"/>
        </w:rPr>
        <w:t xml:space="preserve">Le montant de cet avoir est établi sur la base d’un état récapitulatif des départs, transmis par </w:t>
      </w:r>
      <w:r w:rsidR="004B6998" w:rsidRPr="009A2303">
        <w:rPr>
          <w:rFonts w:asciiTheme="minorHAnsi" w:hAnsiTheme="minorHAnsi" w:cstheme="minorHAnsi"/>
          <w:smallCaps/>
          <w:sz w:val="22"/>
          <w:szCs w:val="22"/>
        </w:rPr>
        <w:t>Expertise France</w:t>
      </w:r>
      <w:r w:rsidRPr="009A2303">
        <w:rPr>
          <w:rFonts w:asciiTheme="minorHAnsi" w:eastAsia="Times New Roman" w:hAnsiTheme="minorHAnsi" w:cstheme="minorHAnsi"/>
          <w:sz w:val="22"/>
          <w:szCs w:val="22"/>
          <w:lang w:val="fr-CI" w:eastAsia="fr-CI"/>
        </w:rPr>
        <w:t>, au plus tard dix (10) jours ouvrés avant la fin de chaque période contractuelle annuelle.</w:t>
      </w:r>
      <w:bookmarkStart w:id="29" w:name="_GoBack"/>
      <w:bookmarkEnd w:id="29"/>
    </w:p>
    <w:p w14:paraId="37BFA89E" w14:textId="4CB60D37" w:rsidR="00B74959" w:rsidRPr="00147600" w:rsidRDefault="00B74959"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t xml:space="preserve">Si le départ intervient au cours de la dernière année du contrat, le trop-perçu donne lieu à un remboursement direct par le </w:t>
      </w:r>
      <w:r w:rsidRPr="00147600">
        <w:rPr>
          <w:rFonts w:asciiTheme="minorHAnsi" w:hAnsiTheme="minorHAnsi" w:cstheme="minorHAnsi"/>
          <w:smallCaps/>
          <w:sz w:val="22"/>
          <w:szCs w:val="22"/>
        </w:rPr>
        <w:t>Contractant</w:t>
      </w:r>
      <w:r w:rsidRPr="00147600">
        <w:rPr>
          <w:rFonts w:asciiTheme="minorHAnsi" w:eastAsia="Times New Roman" w:hAnsiTheme="minorHAnsi" w:cstheme="minorHAnsi"/>
          <w:sz w:val="22"/>
          <w:szCs w:val="22"/>
          <w:lang w:val="fr-CI" w:eastAsia="fr-CI"/>
        </w:rPr>
        <w:t>. Dans ce cas, le solde à rembourser est établi à partir du même état récapitulatif, transmis dans le même délai.</w:t>
      </w:r>
    </w:p>
    <w:p w14:paraId="67058E43" w14:textId="4B0410D1" w:rsidR="00B74959" w:rsidRPr="00147600" w:rsidRDefault="00B74959"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eastAsia="fr-CI"/>
        </w:rPr>
        <w:t>En cas de clôture du Projet concerné</w:t>
      </w:r>
      <w:r w:rsidR="00EE0808" w:rsidRPr="00147600">
        <w:rPr>
          <w:rFonts w:asciiTheme="minorHAnsi" w:eastAsia="Times New Roman" w:hAnsiTheme="minorHAnsi" w:cstheme="minorHAnsi"/>
          <w:sz w:val="22"/>
          <w:szCs w:val="22"/>
          <w:lang w:eastAsia="fr-CI"/>
        </w:rPr>
        <w:t xml:space="preserve"> en cours d’année contractuelle</w:t>
      </w:r>
      <w:r w:rsidRPr="00147600">
        <w:rPr>
          <w:rFonts w:asciiTheme="minorHAnsi" w:eastAsia="Times New Roman" w:hAnsiTheme="minorHAnsi" w:cstheme="minorHAnsi"/>
          <w:sz w:val="22"/>
          <w:szCs w:val="22"/>
          <w:lang w:eastAsia="fr-CI"/>
        </w:rPr>
        <w:t xml:space="preserve">, le trop-perçu donne lieu à un remboursement direct par le </w:t>
      </w:r>
      <w:r w:rsidRPr="00147600">
        <w:rPr>
          <w:rFonts w:asciiTheme="minorHAnsi" w:hAnsiTheme="minorHAnsi" w:cstheme="minorHAnsi"/>
          <w:smallCaps/>
          <w:sz w:val="22"/>
          <w:szCs w:val="22"/>
        </w:rPr>
        <w:t>Contractant</w:t>
      </w:r>
      <w:r w:rsidRPr="00147600">
        <w:rPr>
          <w:rFonts w:asciiTheme="minorHAnsi" w:eastAsia="Times New Roman" w:hAnsiTheme="minorHAnsi" w:cstheme="minorHAnsi"/>
          <w:sz w:val="22"/>
          <w:szCs w:val="22"/>
          <w:lang w:eastAsia="fr-CI"/>
        </w:rPr>
        <w:t xml:space="preserve">. L’état récapitulatif des départs est alors transmis par </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eastAsia="fr-CI"/>
        </w:rPr>
        <w:t xml:space="preserve"> en fonction de la date effective de clôture du Projet.</w:t>
      </w:r>
    </w:p>
    <w:p w14:paraId="48285C88" w14:textId="068193A7" w:rsidR="00EE0808" w:rsidRPr="00147600" w:rsidRDefault="00EE0808" w:rsidP="00A90E4F">
      <w:pPr>
        <w:spacing w:before="100" w:beforeAutospacing="1" w:after="100" w:afterAutospacing="1" w:line="240" w:lineRule="auto"/>
        <w:ind w:left="708"/>
        <w:jc w:val="both"/>
        <w:rPr>
          <w:rFonts w:asciiTheme="minorHAnsi" w:eastAsia="Times New Roman" w:hAnsiTheme="minorHAnsi" w:cstheme="minorHAnsi"/>
          <w:sz w:val="22"/>
          <w:szCs w:val="22"/>
          <w:lang w:eastAsia="fr-CI"/>
        </w:rPr>
      </w:pPr>
      <w:r w:rsidRPr="00147600">
        <w:rPr>
          <w:rFonts w:asciiTheme="minorHAnsi" w:eastAsia="Times New Roman" w:hAnsiTheme="minorHAnsi" w:cstheme="minorHAnsi"/>
          <w:sz w:val="22"/>
          <w:szCs w:val="22"/>
          <w:lang w:eastAsia="fr-CI"/>
        </w:rPr>
        <w:t xml:space="preserve">Dans les deux cas, le </w:t>
      </w:r>
      <w:r w:rsidRPr="00147600">
        <w:rPr>
          <w:rFonts w:asciiTheme="minorHAnsi" w:hAnsiTheme="minorHAnsi" w:cstheme="minorHAnsi"/>
          <w:smallCaps/>
          <w:sz w:val="22"/>
          <w:szCs w:val="22"/>
        </w:rPr>
        <w:t>Contractant</w:t>
      </w:r>
      <w:r w:rsidRPr="00147600">
        <w:rPr>
          <w:rFonts w:asciiTheme="minorHAnsi" w:eastAsia="Times New Roman" w:hAnsiTheme="minorHAnsi" w:cstheme="minorHAnsi"/>
          <w:sz w:val="22"/>
          <w:szCs w:val="22"/>
          <w:lang w:eastAsia="fr-CI"/>
        </w:rPr>
        <w:t xml:space="preserve"> dispose d’un délai de dix (10) jours ouvrés à compter de la réception de l’état récapitulatif des départs pour communiquer le montant à rembourser.</w:t>
      </w:r>
    </w:p>
    <w:p w14:paraId="008601B9" w14:textId="5052654C" w:rsidR="00B74959" w:rsidRPr="00147600" w:rsidRDefault="00B74959" w:rsidP="00A90E4F">
      <w:pPr>
        <w:spacing w:before="100" w:beforeAutospacing="1" w:after="100" w:afterAutospacing="1" w:line="240" w:lineRule="auto"/>
        <w:ind w:left="70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lastRenderedPageBreak/>
        <w:t xml:space="preserve">Le remboursement est effectué dans un délai de trente (30) jours ouvrés suivant la validation du solde par </w:t>
      </w:r>
      <w:r w:rsidR="004B6998"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lang w:val="fr-CI" w:eastAsia="fr-CI"/>
        </w:rPr>
        <w:t>, matérialisée par un courriel de validation ou, à défaut, par l’absence d’observation dans un délai de sept (07) jours ouvrés après réception du projet de solde.</w:t>
      </w:r>
    </w:p>
    <w:p w14:paraId="59611D5D" w14:textId="25F6CA02" w:rsidR="00320FF5" w:rsidRPr="00147600" w:rsidRDefault="00535E12" w:rsidP="00A90E4F">
      <w:pPr>
        <w:pStyle w:val="Titre2"/>
        <w:spacing w:before="120" w:after="60"/>
        <w:jc w:val="both"/>
        <w:rPr>
          <w:rFonts w:asciiTheme="minorHAnsi" w:hAnsiTheme="minorHAnsi" w:cstheme="minorHAnsi"/>
          <w:sz w:val="22"/>
          <w:szCs w:val="22"/>
        </w:rPr>
      </w:pPr>
      <w:bookmarkStart w:id="30" w:name="_Toc220868231"/>
      <w:r w:rsidRPr="00147600">
        <w:rPr>
          <w:rFonts w:asciiTheme="minorHAnsi" w:hAnsiTheme="minorHAnsi" w:cstheme="minorHAnsi"/>
          <w:sz w:val="22"/>
          <w:szCs w:val="22"/>
        </w:rPr>
        <w:t>Délais de paiement et intérêts moratoires</w:t>
      </w:r>
      <w:bookmarkEnd w:id="30"/>
    </w:p>
    <w:p w14:paraId="7DB05AA3" w14:textId="7777777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Le paiement est toujours fait au nom de l’émetteur de la facture ou de la demande de remboursement des frais.</w:t>
      </w:r>
    </w:p>
    <w:p w14:paraId="719227F5" w14:textId="2ED3628B"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Le délai global de paiement des sommes dues en exécution du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0F13CEE1" w14:textId="6828552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En cas de dépassement de ce délai de paiement,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versera au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des intérêts moratoires, dans les conditions fixées par le Code de la commande publique articles R. 2192-10 et suivants relatif à la lutte contre les retards de paiement dans les </w:t>
      </w:r>
      <w:r w:rsidR="00AE702C" w:rsidRPr="00147600">
        <w:rPr>
          <w:rFonts w:asciiTheme="minorHAnsi" w:hAnsiTheme="minorHAnsi" w:cstheme="minorHAnsi"/>
          <w:szCs w:val="22"/>
        </w:rPr>
        <w:t>contrat</w:t>
      </w:r>
      <w:r w:rsidRPr="00147600">
        <w:rPr>
          <w:rFonts w:asciiTheme="minorHAnsi" w:hAnsiTheme="minorHAnsi" w:cstheme="minorHAnsi"/>
          <w:szCs w:val="22"/>
        </w:rPr>
        <w: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5F43E5F" w14:textId="7777777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Le montant de l’indemnité forfaitaire pour frais de recouvrement est fixé à quarante (40) euros et sera versé systématiquement en sus des intérêts moratoires. Les intérêts d'un montant inférieur à 40€ ne seront pas mandatés.</w:t>
      </w:r>
    </w:p>
    <w:p w14:paraId="06097192"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31" w:name="_Toc220868232"/>
      <w:r w:rsidRPr="00147600">
        <w:rPr>
          <w:rFonts w:asciiTheme="minorHAnsi" w:hAnsiTheme="minorHAnsi" w:cstheme="minorHAnsi"/>
          <w:sz w:val="22"/>
          <w:szCs w:val="22"/>
        </w:rPr>
        <w:t>Présentation des demandes de paiement</w:t>
      </w:r>
      <w:bookmarkEnd w:id="31"/>
    </w:p>
    <w:p w14:paraId="3356A437" w14:textId="33D46130" w:rsidR="00320FF5" w:rsidRPr="00147600" w:rsidRDefault="00535E12" w:rsidP="00A90E4F">
      <w:pPr>
        <w:widowControl w:val="0"/>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Les factures afférentes au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comportent, outre les mentions légales (numéro d’immatriculation au registre des sociétés de TVA intracommunautaire), les indications suivantes :</w:t>
      </w:r>
    </w:p>
    <w:p w14:paraId="1DE691F9"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La raison sociale, l’adresse, le siège social du titulaire,</w:t>
      </w:r>
    </w:p>
    <w:p w14:paraId="317AB594"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numéro d’immatriculation au registre du commerce du titulaire (SIRET ou équivalent), </w:t>
      </w:r>
    </w:p>
    <w:p w14:paraId="4B94CA7A"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La  référence</w:t>
      </w:r>
      <w:proofErr w:type="gramEnd"/>
      <w:r w:rsidRPr="00147600">
        <w:rPr>
          <w:rFonts w:asciiTheme="minorHAnsi" w:eastAsia="Times New Roman" w:hAnsiTheme="minorHAnsi" w:cstheme="minorHAnsi"/>
          <w:sz w:val="22"/>
          <w:szCs w:val="22"/>
        </w:rPr>
        <w:t xml:space="preserve"> du compte bancaire,</w:t>
      </w:r>
    </w:p>
    <w:p w14:paraId="262890C0"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code du service correspondant au département prescripteur (indiqué à l’article </w:t>
      </w:r>
      <w:r w:rsidRPr="00147600">
        <w:rPr>
          <w:rFonts w:asciiTheme="minorHAnsi" w:eastAsia="Times New Roman" w:hAnsiTheme="minorHAnsi" w:cstheme="minorHAnsi"/>
          <w:sz w:val="22"/>
          <w:szCs w:val="22"/>
        </w:rPr>
        <w:fldChar w:fldCharType="begin"/>
      </w:r>
      <w:r w:rsidRPr="00147600">
        <w:rPr>
          <w:rFonts w:asciiTheme="minorHAnsi" w:eastAsia="Times New Roman" w:hAnsiTheme="minorHAnsi" w:cstheme="minorHAnsi"/>
          <w:sz w:val="22"/>
          <w:szCs w:val="22"/>
        </w:rPr>
        <w:instrText xml:space="preserve"> REF _Ref464060009 \h  \* MERGEFORMAT </w:instrText>
      </w:r>
      <w:r w:rsidRPr="00147600">
        <w:rPr>
          <w:rFonts w:asciiTheme="minorHAnsi" w:eastAsia="Times New Roman" w:hAnsiTheme="minorHAnsi" w:cstheme="minorHAnsi"/>
          <w:sz w:val="22"/>
          <w:szCs w:val="22"/>
        </w:rPr>
      </w:r>
      <w:r w:rsidRPr="00147600">
        <w:rPr>
          <w:rFonts w:asciiTheme="minorHAnsi" w:eastAsia="Times New Roman" w:hAnsiTheme="minorHAnsi" w:cstheme="minorHAnsi"/>
          <w:sz w:val="22"/>
          <w:szCs w:val="22"/>
        </w:rPr>
        <w:fldChar w:fldCharType="separate"/>
      </w:r>
      <w:r w:rsidRPr="00147600">
        <w:rPr>
          <w:rFonts w:asciiTheme="minorHAnsi" w:eastAsia="Times New Roman" w:hAnsiTheme="minorHAnsi" w:cstheme="minorHAnsi"/>
          <w:sz w:val="22"/>
          <w:szCs w:val="22"/>
        </w:rPr>
        <w:t>Point de contact et communication</w:t>
      </w:r>
      <w:r w:rsidRPr="00147600">
        <w:rPr>
          <w:rFonts w:asciiTheme="minorHAnsi" w:eastAsia="Times New Roman" w:hAnsiTheme="minorHAnsi" w:cstheme="minorHAnsi"/>
          <w:sz w:val="22"/>
          <w:szCs w:val="22"/>
        </w:rPr>
        <w:fldChar w:fldCharType="end"/>
      </w:r>
      <w:r w:rsidRPr="00147600">
        <w:rPr>
          <w:rFonts w:asciiTheme="minorHAnsi" w:eastAsia="Times New Roman" w:hAnsiTheme="minorHAnsi" w:cstheme="minorHAnsi"/>
          <w:sz w:val="22"/>
          <w:szCs w:val="22"/>
        </w:rPr>
        <w:t>),</w:t>
      </w:r>
    </w:p>
    <w:p w14:paraId="7D45D4D6" w14:textId="77777777" w:rsidR="00320FF5" w:rsidRPr="00147600" w:rsidRDefault="00535E12" w:rsidP="00A90E4F">
      <w:pPr>
        <w:pStyle w:val="Paragraphedeliste"/>
        <w:widowControl w:val="0"/>
        <w:spacing w:before="120" w:line="240" w:lineRule="auto"/>
        <w:ind w:left="1276"/>
        <w:jc w:val="both"/>
        <w:rPr>
          <w:rFonts w:asciiTheme="minorHAnsi" w:eastAsia="Times New Roman" w:hAnsiTheme="minorHAnsi" w:cstheme="minorHAnsi"/>
          <w:sz w:val="22"/>
          <w:szCs w:val="22"/>
        </w:rPr>
      </w:pPr>
      <w:r w:rsidRPr="00147600">
        <w:rPr>
          <w:rFonts w:asciiTheme="minorHAnsi" w:eastAsia="Times New Roman" w:hAnsiTheme="minorHAnsi" w:cstheme="minorHAnsi"/>
          <w:noProof/>
          <w:sz w:val="22"/>
          <w:szCs w:val="22"/>
        </w:rPr>
        <w:lastRenderedPageBreak/>
        <w:drawing>
          <wp:inline distT="0" distB="0" distL="0" distR="0" wp14:anchorId="32BAC3EA" wp14:editId="41FABDE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5"/>
                    <a:stretch/>
                  </pic:blipFill>
                  <pic:spPr bwMode="auto">
                    <a:xfrm>
                      <a:off x="0" y="0"/>
                      <a:ext cx="4644701" cy="2644104"/>
                    </a:xfrm>
                    <a:prstGeom prst="rect">
                      <a:avLst/>
                    </a:prstGeom>
                    <a:noFill/>
                  </pic:spPr>
                </pic:pic>
              </a:graphicData>
            </a:graphic>
          </wp:inline>
        </w:drawing>
      </w:r>
    </w:p>
    <w:p w14:paraId="7B0313B2"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La référence du présent marché,</w:t>
      </w:r>
    </w:p>
    <w:p w14:paraId="40177A8A"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La référence et l’intitulé du projet de coopération concerné (le cas échéant) </w:t>
      </w:r>
    </w:p>
    <w:p w14:paraId="5FC4E91B" w14:textId="067B2743"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La dénomination claire et précise des matériels et/ou fournitures vendues, et/ou des prestations effectuées...</w:t>
      </w:r>
    </w:p>
    <w:p w14:paraId="202F9D02" w14:textId="77777777" w:rsidR="00320FF5" w:rsidRPr="00147600" w:rsidRDefault="00535E12" w:rsidP="00A90E4F">
      <w:pPr>
        <w:pStyle w:val="Paragraphedeliste"/>
        <w:widowControl w:val="0"/>
        <w:numPr>
          <w:ilvl w:val="0"/>
          <w:numId w:val="14"/>
        </w:numPr>
        <w:spacing w:before="12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Si la domiciliation des paiements du titulaire n’est pas portée sur les factures, il sera joint un relevé ou une attestation d’identité bancaire ou postale, ainsi que </w:t>
      </w:r>
      <w:proofErr w:type="gramStart"/>
      <w:r w:rsidRPr="00147600">
        <w:rPr>
          <w:rFonts w:asciiTheme="minorHAnsi" w:eastAsia="Times New Roman" w:hAnsiTheme="minorHAnsi" w:cstheme="minorHAnsi"/>
          <w:sz w:val="22"/>
          <w:szCs w:val="22"/>
        </w:rPr>
        <w:t>la fiche tiers</w:t>
      </w:r>
      <w:proofErr w:type="gramEnd"/>
      <w:r w:rsidRPr="00147600">
        <w:rPr>
          <w:rFonts w:asciiTheme="minorHAnsi" w:eastAsia="Times New Roman" w:hAnsiTheme="minorHAnsi" w:cstheme="minorHAnsi"/>
          <w:sz w:val="22"/>
          <w:szCs w:val="22"/>
        </w:rPr>
        <w:t xml:space="preserve"> obligatoirement complétée.</w:t>
      </w:r>
    </w:p>
    <w:p w14:paraId="6DC24E6B" w14:textId="46E02328"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Les factures sont déposées sur le portail Chorus Pro, et mentionne obligatoirement le code service référencé ci-dessus, correspondant au département d’</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pour le compte duquel est passé le </w:t>
      </w:r>
      <w:r w:rsidR="00AE702C" w:rsidRPr="00147600">
        <w:rPr>
          <w:rFonts w:asciiTheme="minorHAnsi" w:hAnsiTheme="minorHAnsi" w:cstheme="minorHAnsi"/>
          <w:szCs w:val="22"/>
        </w:rPr>
        <w:t>contrat</w:t>
      </w:r>
      <w:r w:rsidRPr="00147600">
        <w:rPr>
          <w:rFonts w:asciiTheme="minorHAnsi" w:hAnsiTheme="minorHAnsi" w:cstheme="minorHAnsi"/>
          <w:szCs w:val="22"/>
        </w:rPr>
        <w:t>.</w:t>
      </w:r>
    </w:p>
    <w:p w14:paraId="52476285" w14:textId="77D5F3EB"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Si le </w:t>
      </w:r>
      <w:r w:rsidR="00AE702C" w:rsidRPr="00147600">
        <w:rPr>
          <w:rFonts w:asciiTheme="minorHAnsi" w:hAnsiTheme="minorHAnsi" w:cstheme="minorHAnsi"/>
          <w:smallCaps/>
          <w:szCs w:val="22"/>
        </w:rPr>
        <w:t>Contractant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n’est pas soumis à l’obligation de transmission des factures par Chorus, il peut transmettre ses factures au point de contact désigné à l’article </w:t>
      </w:r>
      <w:r w:rsidRPr="00147600">
        <w:rPr>
          <w:rFonts w:asciiTheme="minorHAnsi" w:hAnsiTheme="minorHAnsi" w:cstheme="minorHAnsi"/>
          <w:szCs w:val="22"/>
        </w:rPr>
        <w:fldChar w:fldCharType="begin"/>
      </w:r>
      <w:r w:rsidRPr="00147600">
        <w:rPr>
          <w:rFonts w:asciiTheme="minorHAnsi" w:hAnsiTheme="minorHAnsi" w:cstheme="minorHAnsi"/>
          <w:szCs w:val="22"/>
        </w:rPr>
        <w:instrText xml:space="preserve"> REF _Ref464060009 \h  \* MERGEFORMAT </w:instrText>
      </w:r>
      <w:r w:rsidRPr="00147600">
        <w:rPr>
          <w:rFonts w:asciiTheme="minorHAnsi" w:hAnsiTheme="minorHAnsi" w:cstheme="minorHAnsi"/>
          <w:szCs w:val="22"/>
        </w:rPr>
      </w:r>
      <w:r w:rsidRPr="00147600">
        <w:rPr>
          <w:rFonts w:asciiTheme="minorHAnsi" w:hAnsiTheme="minorHAnsi" w:cstheme="minorHAnsi"/>
          <w:szCs w:val="22"/>
        </w:rPr>
        <w:fldChar w:fldCharType="separate"/>
      </w:r>
      <w:r w:rsidRPr="00147600">
        <w:rPr>
          <w:rFonts w:asciiTheme="minorHAnsi" w:hAnsiTheme="minorHAnsi" w:cstheme="minorHAnsi"/>
          <w:szCs w:val="22"/>
        </w:rPr>
        <w:t>Point de contact et communication</w:t>
      </w:r>
      <w:r w:rsidRPr="00147600">
        <w:rPr>
          <w:rFonts w:asciiTheme="minorHAnsi" w:hAnsiTheme="minorHAnsi" w:cstheme="minorHAnsi"/>
          <w:szCs w:val="22"/>
        </w:rPr>
        <w:fldChar w:fldCharType="end"/>
      </w:r>
      <w:r w:rsidRPr="00147600">
        <w:rPr>
          <w:rFonts w:asciiTheme="minorHAnsi" w:hAnsiTheme="minorHAnsi" w:cstheme="minorHAnsi"/>
          <w:szCs w:val="22"/>
        </w:rPr>
        <w:t>.</w:t>
      </w:r>
    </w:p>
    <w:p w14:paraId="179B67B4" w14:textId="77077B64"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Les factures d’acompte seront accompagnées des justificatifs correspondants validés par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w:t>
      </w:r>
    </w:p>
    <w:p w14:paraId="3FE620A2" w14:textId="7777777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Les factures de solde (paiement partiel définitif) seront accompagnées de la copie de la décision de réception des prestations et/ou des fournitures correspondantes. </w:t>
      </w:r>
    </w:p>
    <w:p w14:paraId="7A7EC230" w14:textId="7777777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Toute pièce manquante empêchera les paiements.</w:t>
      </w:r>
    </w:p>
    <w:p w14:paraId="6BEC9562" w14:textId="77777777" w:rsidR="00320FF5" w:rsidRPr="00147600" w:rsidRDefault="00535E12" w:rsidP="00A90E4F">
      <w:pPr>
        <w:pStyle w:val="Titre2"/>
        <w:tabs>
          <w:tab w:val="num" w:pos="576"/>
        </w:tabs>
        <w:spacing w:before="120" w:after="60"/>
        <w:jc w:val="both"/>
        <w:rPr>
          <w:rFonts w:asciiTheme="minorHAnsi" w:hAnsiTheme="minorHAnsi" w:cstheme="minorHAnsi"/>
          <w:b w:val="0"/>
          <w:sz w:val="22"/>
          <w:szCs w:val="22"/>
        </w:rPr>
      </w:pPr>
      <w:bookmarkStart w:id="32" w:name="_Toc344300189"/>
      <w:bookmarkStart w:id="33" w:name="_Toc220868233"/>
      <w:bookmarkEnd w:id="24"/>
      <w:r w:rsidRPr="00147600">
        <w:rPr>
          <w:rFonts w:asciiTheme="minorHAnsi" w:hAnsiTheme="minorHAnsi" w:cstheme="minorHAnsi"/>
          <w:sz w:val="22"/>
          <w:szCs w:val="22"/>
        </w:rPr>
        <w:t>Virement bancaire</w:t>
      </w:r>
      <w:bookmarkEnd w:id="33"/>
    </w:p>
    <w:p w14:paraId="6E2BCACF" w14:textId="77777777" w:rsidR="00320FF5" w:rsidRPr="00147600" w:rsidRDefault="00535E12" w:rsidP="00A90E4F">
      <w:pPr>
        <w:pStyle w:val="u"/>
        <w:widowControl w:val="0"/>
        <w:spacing w:after="120"/>
        <w:ind w:left="561"/>
        <w:rPr>
          <w:rFonts w:asciiTheme="minorHAnsi" w:eastAsia="Calibri" w:hAnsiTheme="minorHAnsi" w:cstheme="minorHAnsi"/>
          <w:szCs w:val="22"/>
        </w:rPr>
      </w:pPr>
      <w:r w:rsidRPr="00147600">
        <w:rPr>
          <w:rFonts w:asciiTheme="minorHAnsi" w:hAnsiTheme="minorHAnsi" w:cstheme="minorHAnsi"/>
          <w:szCs w:val="22"/>
        </w:rPr>
        <w:t xml:space="preserve">Le paiement des prestations facturées sera effectué sur le compte bancaire identifié dans </w:t>
      </w:r>
      <w:proofErr w:type="gramStart"/>
      <w:r w:rsidRPr="00147600">
        <w:rPr>
          <w:rFonts w:asciiTheme="minorHAnsi" w:hAnsiTheme="minorHAnsi" w:cstheme="minorHAnsi"/>
          <w:szCs w:val="22"/>
        </w:rPr>
        <w:t>la fiche tiers</w:t>
      </w:r>
      <w:proofErr w:type="gramEnd"/>
      <w:r w:rsidRPr="00147600">
        <w:rPr>
          <w:rFonts w:asciiTheme="minorHAnsi" w:hAnsiTheme="minorHAnsi" w:cstheme="minorHAnsi"/>
          <w:szCs w:val="22"/>
        </w:rPr>
        <w:t>.</w:t>
      </w:r>
    </w:p>
    <w:p w14:paraId="21104AEE" w14:textId="77777777"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Le paiement est toujours fait au nom de l’émetteur de la facture ou de la demande de remboursement des frais.</w:t>
      </w:r>
    </w:p>
    <w:p w14:paraId="09175D50" w14:textId="77777777" w:rsidR="00320FF5" w:rsidRPr="00147600" w:rsidRDefault="00535E12" w:rsidP="00A90E4F">
      <w:pPr>
        <w:pStyle w:val="Titre2"/>
        <w:tabs>
          <w:tab w:val="num" w:pos="576"/>
        </w:tabs>
        <w:spacing w:before="120" w:after="60"/>
        <w:jc w:val="both"/>
        <w:rPr>
          <w:rFonts w:asciiTheme="minorHAnsi" w:hAnsiTheme="minorHAnsi" w:cstheme="minorHAnsi"/>
          <w:sz w:val="22"/>
          <w:szCs w:val="22"/>
        </w:rPr>
      </w:pPr>
      <w:bookmarkStart w:id="34" w:name="_Toc220868234"/>
      <w:r w:rsidRPr="00147600">
        <w:rPr>
          <w:rFonts w:asciiTheme="minorHAnsi" w:hAnsiTheme="minorHAnsi" w:cstheme="minorHAnsi"/>
          <w:sz w:val="22"/>
          <w:szCs w:val="22"/>
        </w:rPr>
        <w:t>Taxe sur la valeur ajoutée</w:t>
      </w:r>
      <w:bookmarkEnd w:id="32"/>
      <w:bookmarkEnd w:id="34"/>
    </w:p>
    <w:p w14:paraId="60637929" w14:textId="39BB8003"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632C1573" w14:textId="77777777" w:rsidR="00320FF5" w:rsidRPr="00147600" w:rsidRDefault="00320FF5" w:rsidP="00A90E4F">
      <w:pPr>
        <w:pStyle w:val="u"/>
        <w:widowControl w:val="0"/>
        <w:spacing w:after="120"/>
        <w:ind w:left="561"/>
        <w:rPr>
          <w:rFonts w:asciiTheme="minorHAnsi" w:hAnsiTheme="minorHAnsi" w:cstheme="minorHAnsi"/>
          <w:szCs w:val="22"/>
        </w:rPr>
      </w:pPr>
    </w:p>
    <w:p w14:paraId="2D3FCAC6" w14:textId="2A8BB20E"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lastRenderedPageBreak/>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qui bénéficie de la franchise en base devra mentionner sur les factures « TVA non applicable », selon les règles qui lui sont applicables.</w:t>
      </w:r>
    </w:p>
    <w:p w14:paraId="0352DA49" w14:textId="77777777" w:rsidR="00320FF5" w:rsidRPr="00147600" w:rsidRDefault="00535E12" w:rsidP="00A90E4F">
      <w:pPr>
        <w:pStyle w:val="Titre2"/>
        <w:tabs>
          <w:tab w:val="num" w:pos="576"/>
        </w:tabs>
        <w:spacing w:before="120" w:after="60"/>
        <w:jc w:val="both"/>
        <w:rPr>
          <w:rFonts w:asciiTheme="minorHAnsi" w:hAnsiTheme="minorHAnsi" w:cstheme="minorHAnsi"/>
          <w:sz w:val="22"/>
          <w:szCs w:val="22"/>
        </w:rPr>
      </w:pPr>
      <w:bookmarkStart w:id="35" w:name="_Toc392669638"/>
      <w:bookmarkStart w:id="36" w:name="_Toc220868235"/>
      <w:r w:rsidRPr="00147600">
        <w:rPr>
          <w:rFonts w:asciiTheme="minorHAnsi" w:hAnsiTheme="minorHAnsi" w:cstheme="minorHAnsi"/>
          <w:sz w:val="22"/>
          <w:szCs w:val="22"/>
        </w:rPr>
        <w:t>Impôts et taxes</w:t>
      </w:r>
      <w:bookmarkEnd w:id="35"/>
      <w:bookmarkEnd w:id="36"/>
    </w:p>
    <w:p w14:paraId="1C8CD985" w14:textId="605A3B51" w:rsidR="00320FF5" w:rsidRPr="00147600" w:rsidRDefault="00535E12" w:rsidP="00A90E4F">
      <w:pPr>
        <w:pStyle w:val="u"/>
        <w:widowControl w:val="0"/>
        <w:spacing w:after="120"/>
        <w:ind w:left="561"/>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AE702C" w:rsidRPr="00147600">
        <w:rPr>
          <w:rFonts w:asciiTheme="minorHAnsi" w:hAnsiTheme="minorHAnsi" w:cstheme="minorHAnsi"/>
          <w:szCs w:val="22"/>
        </w:rPr>
        <w:t>Contrat</w:t>
      </w:r>
      <w:r w:rsidRPr="00147600">
        <w:rPr>
          <w:rFonts w:asciiTheme="minorHAnsi" w:hAnsiTheme="minorHAnsi" w:cstheme="minorHAnsi"/>
          <w:szCs w:val="22"/>
        </w:rPr>
        <w:t>, tant dans le pays de son siège social que dans celui ou ceux d’exécution des prestations.</w:t>
      </w:r>
    </w:p>
    <w:p w14:paraId="6281833B"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37" w:name="_Toc220868236"/>
      <w:r w:rsidRPr="00147600">
        <w:rPr>
          <w:rFonts w:asciiTheme="minorHAnsi" w:hAnsiTheme="minorHAnsi" w:cstheme="minorHAnsi"/>
          <w:b/>
          <w:caps/>
          <w:szCs w:val="22"/>
          <w:u w:val="single"/>
        </w:rPr>
        <w:t>opÉrations de vÉrification et d’admission</w:t>
      </w:r>
      <w:bookmarkEnd w:id="37"/>
    </w:p>
    <w:p w14:paraId="1D945CF5" w14:textId="77777777" w:rsidR="00320FF5" w:rsidRPr="00147600" w:rsidRDefault="00535E12" w:rsidP="00A90E4F">
      <w:pPr>
        <w:pStyle w:val="Titre2"/>
        <w:jc w:val="both"/>
        <w:rPr>
          <w:rFonts w:asciiTheme="minorHAnsi" w:hAnsiTheme="minorHAnsi" w:cstheme="minorHAnsi"/>
          <w:sz w:val="22"/>
          <w:szCs w:val="22"/>
        </w:rPr>
      </w:pPr>
      <w:bookmarkStart w:id="38" w:name="_Toc390691469"/>
      <w:bookmarkStart w:id="39" w:name="_Toc392669640"/>
      <w:bookmarkStart w:id="40" w:name="_Toc220868237"/>
      <w:r w:rsidRPr="00147600">
        <w:rPr>
          <w:rFonts w:asciiTheme="minorHAnsi" w:hAnsiTheme="minorHAnsi" w:cstheme="minorHAnsi"/>
          <w:sz w:val="22"/>
          <w:szCs w:val="22"/>
        </w:rPr>
        <w:t>Opérations de vérification</w:t>
      </w:r>
      <w:bookmarkEnd w:id="38"/>
      <w:bookmarkEnd w:id="39"/>
      <w:bookmarkEnd w:id="40"/>
    </w:p>
    <w:p w14:paraId="5FBED368" w14:textId="76969535"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4C9FD3D4" w14:textId="77777777" w:rsidR="00F845EA" w:rsidRDefault="006A2289" w:rsidP="00A90E4F">
      <w:pPr>
        <w:pStyle w:val="u"/>
        <w:widowControl w:val="0"/>
        <w:numPr>
          <w:ilvl w:val="0"/>
          <w:numId w:val="8"/>
        </w:numPr>
        <w:rPr>
          <w:rFonts w:asciiTheme="minorHAnsi" w:hAnsiTheme="minorHAnsi" w:cstheme="minorHAnsi"/>
          <w:szCs w:val="22"/>
        </w:rPr>
      </w:pPr>
      <w:r w:rsidRPr="00147600">
        <w:rPr>
          <w:rFonts w:asciiTheme="minorHAnsi" w:hAnsiTheme="minorHAnsi" w:cstheme="minorHAnsi"/>
          <w:szCs w:val="22"/>
        </w:rPr>
        <w:t>Le Responsable des Ressources Humaines</w:t>
      </w:r>
    </w:p>
    <w:p w14:paraId="188A67FD" w14:textId="20AB6C04" w:rsidR="00320FF5" w:rsidRPr="00147600" w:rsidRDefault="00F845EA" w:rsidP="00A90E4F">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Coordinateur des fonctions transversales</w:t>
      </w:r>
    </w:p>
    <w:p w14:paraId="10C421B7"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41" w:name="_Toc390691470"/>
      <w:bookmarkStart w:id="42" w:name="_Toc392669641"/>
      <w:bookmarkStart w:id="43" w:name="_Toc220868238"/>
      <w:r w:rsidRPr="00147600">
        <w:rPr>
          <w:rFonts w:asciiTheme="minorHAnsi" w:hAnsiTheme="minorHAnsi" w:cstheme="minorHAnsi"/>
          <w:sz w:val="22"/>
          <w:szCs w:val="22"/>
        </w:rPr>
        <w:t>Admission</w:t>
      </w:r>
      <w:bookmarkEnd w:id="41"/>
      <w:r w:rsidRPr="00147600">
        <w:rPr>
          <w:rFonts w:asciiTheme="minorHAnsi" w:hAnsiTheme="minorHAnsi" w:cstheme="minorHAnsi"/>
          <w:sz w:val="22"/>
          <w:szCs w:val="22"/>
        </w:rPr>
        <w:t xml:space="preserve"> des prestation</w:t>
      </w:r>
      <w:bookmarkEnd w:id="42"/>
      <w:r w:rsidRPr="00147600">
        <w:rPr>
          <w:rFonts w:asciiTheme="minorHAnsi" w:hAnsiTheme="minorHAnsi" w:cstheme="minorHAnsi"/>
          <w:sz w:val="22"/>
          <w:szCs w:val="22"/>
        </w:rPr>
        <w:t>s et des fournitures</w:t>
      </w:r>
      <w:bookmarkEnd w:id="43"/>
    </w:p>
    <w:p w14:paraId="4F4E23ED" w14:textId="73B95888"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Par dérogation à l’article 30 du CCAG-FCS, les décisions d’admission des prestations et des fournitures pourront être prononcées par :</w:t>
      </w:r>
    </w:p>
    <w:p w14:paraId="175C29A8" w14:textId="77777777" w:rsidR="00F845EA" w:rsidRDefault="006A2289" w:rsidP="00A90E4F">
      <w:pPr>
        <w:pStyle w:val="u"/>
        <w:widowControl w:val="0"/>
        <w:numPr>
          <w:ilvl w:val="0"/>
          <w:numId w:val="8"/>
        </w:numPr>
        <w:rPr>
          <w:rFonts w:asciiTheme="minorHAnsi" w:hAnsiTheme="minorHAnsi" w:cstheme="minorHAnsi"/>
          <w:szCs w:val="22"/>
        </w:rPr>
      </w:pPr>
      <w:r w:rsidRPr="00147600">
        <w:rPr>
          <w:rFonts w:asciiTheme="minorHAnsi" w:hAnsiTheme="minorHAnsi" w:cstheme="minorHAnsi"/>
          <w:szCs w:val="22"/>
        </w:rPr>
        <w:t>Le Responsable des Ressources Humaines</w:t>
      </w:r>
    </w:p>
    <w:p w14:paraId="5181E4BB" w14:textId="77777777" w:rsidR="00F845EA" w:rsidRPr="00147600" w:rsidRDefault="00F845EA" w:rsidP="00F845EA">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Coordinateur des fonctions transversales</w:t>
      </w:r>
    </w:p>
    <w:p w14:paraId="1E95CBD4" w14:textId="2C1A8643" w:rsidR="006A2289" w:rsidRPr="00147600" w:rsidRDefault="006A2289" w:rsidP="00F845EA">
      <w:pPr>
        <w:pStyle w:val="u"/>
        <w:widowControl w:val="0"/>
        <w:ind w:left="1068"/>
        <w:rPr>
          <w:rFonts w:asciiTheme="minorHAnsi" w:hAnsiTheme="minorHAnsi" w:cstheme="minorHAnsi"/>
          <w:szCs w:val="22"/>
        </w:rPr>
      </w:pPr>
    </w:p>
    <w:p w14:paraId="464EC309" w14:textId="38D009C6"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L'absence de réponse d’</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ne vaut pas réception tacite des prestations et des fournitures.</w:t>
      </w:r>
    </w:p>
    <w:p w14:paraId="2A3D15C0" w14:textId="77777777" w:rsidR="00C50EC8" w:rsidRPr="00147600" w:rsidRDefault="00C50EC8" w:rsidP="00A90E4F">
      <w:pPr>
        <w:pStyle w:val="u"/>
        <w:widowControl w:val="0"/>
        <w:spacing w:before="120"/>
        <w:ind w:left="561"/>
        <w:rPr>
          <w:rFonts w:asciiTheme="minorHAnsi" w:hAnsiTheme="minorHAnsi" w:cstheme="minorHAnsi"/>
          <w:szCs w:val="22"/>
        </w:rPr>
      </w:pPr>
    </w:p>
    <w:p w14:paraId="2BAD8A20" w14:textId="7C467788" w:rsidR="008414EC"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44" w:name="_Toc220868239"/>
      <w:r w:rsidRPr="00147600">
        <w:rPr>
          <w:rFonts w:asciiTheme="minorHAnsi" w:hAnsiTheme="minorHAnsi" w:cstheme="minorHAnsi"/>
          <w:b/>
          <w:caps/>
          <w:szCs w:val="22"/>
          <w:u w:val="single"/>
        </w:rPr>
        <w:t>ModalitÉs spÉcifiques d’exécution</w:t>
      </w:r>
      <w:bookmarkEnd w:id="44"/>
    </w:p>
    <w:p w14:paraId="5FCDBA89"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45" w:name="_Toc392669643"/>
      <w:bookmarkStart w:id="46" w:name="_Toc220868240"/>
      <w:r w:rsidRPr="00147600">
        <w:rPr>
          <w:rFonts w:asciiTheme="minorHAnsi" w:hAnsiTheme="minorHAnsi" w:cstheme="minorHAnsi"/>
          <w:sz w:val="22"/>
          <w:szCs w:val="22"/>
        </w:rPr>
        <w:t>Tableau des livrables</w:t>
      </w:r>
      <w:bookmarkEnd w:id="46"/>
    </w:p>
    <w:p w14:paraId="5857FA10" w14:textId="77777777" w:rsidR="008414EC" w:rsidRPr="00147600" w:rsidRDefault="008414EC" w:rsidP="00A90E4F">
      <w:pPr>
        <w:jc w:val="both"/>
        <w:rPr>
          <w:rFonts w:asciiTheme="minorHAnsi" w:hAnsiTheme="minorHAnsi" w:cstheme="minorHAnsi"/>
          <w:sz w:val="22"/>
          <w:szCs w:val="22"/>
        </w:rPr>
      </w:pPr>
    </w:p>
    <w:tbl>
      <w:tblPr>
        <w:tblStyle w:val="Grilledutableau"/>
        <w:tblW w:w="9356" w:type="dxa"/>
        <w:tblInd w:w="-5" w:type="dxa"/>
        <w:tblLook w:val="04A0" w:firstRow="1" w:lastRow="0" w:firstColumn="1" w:lastColumn="0" w:noHBand="0" w:noVBand="1"/>
      </w:tblPr>
      <w:tblGrid>
        <w:gridCol w:w="2410"/>
        <w:gridCol w:w="3827"/>
        <w:gridCol w:w="3119"/>
      </w:tblGrid>
      <w:tr w:rsidR="008414EC" w:rsidRPr="00147600" w14:paraId="795DFE34" w14:textId="77777777" w:rsidTr="008414EC">
        <w:tc>
          <w:tcPr>
            <w:tcW w:w="9356" w:type="dxa"/>
            <w:gridSpan w:val="3"/>
            <w:shd w:val="clear" w:color="auto" w:fill="17365D" w:themeFill="text2" w:themeFillShade="BF"/>
          </w:tcPr>
          <w:p w14:paraId="3F38994D" w14:textId="77777777" w:rsidR="008414EC" w:rsidRPr="00147600" w:rsidRDefault="008414EC" w:rsidP="00A90E4F">
            <w:pPr>
              <w:pStyle w:val="u"/>
              <w:widowControl w:val="0"/>
              <w:ind w:left="0"/>
              <w:rPr>
                <w:rFonts w:asciiTheme="minorHAnsi" w:hAnsiTheme="minorHAnsi" w:cstheme="minorHAnsi"/>
                <w:b/>
                <w:bCs/>
                <w:szCs w:val="22"/>
              </w:rPr>
            </w:pPr>
            <w:r w:rsidRPr="00147600">
              <w:rPr>
                <w:rFonts w:asciiTheme="minorHAnsi" w:hAnsiTheme="minorHAnsi" w:cstheme="minorHAnsi"/>
                <w:b/>
                <w:bCs/>
                <w:szCs w:val="22"/>
              </w:rPr>
              <w:t>Livrables périodiques</w:t>
            </w:r>
          </w:p>
        </w:tc>
      </w:tr>
      <w:tr w:rsidR="008414EC" w:rsidRPr="00147600" w14:paraId="40F186DC" w14:textId="77777777" w:rsidTr="008414EC">
        <w:tc>
          <w:tcPr>
            <w:tcW w:w="2410" w:type="dxa"/>
            <w:shd w:val="clear" w:color="auto" w:fill="B6DDE8" w:themeFill="accent5" w:themeFillTint="66"/>
          </w:tcPr>
          <w:p w14:paraId="25EE0BED" w14:textId="77777777" w:rsidR="008414EC" w:rsidRPr="00147600" w:rsidRDefault="008414EC" w:rsidP="00A90E4F">
            <w:pPr>
              <w:pStyle w:val="u"/>
              <w:widowControl w:val="0"/>
              <w:ind w:left="0"/>
              <w:rPr>
                <w:rFonts w:asciiTheme="minorHAnsi" w:hAnsiTheme="minorHAnsi" w:cstheme="minorHAnsi"/>
                <w:b/>
                <w:bCs/>
                <w:szCs w:val="22"/>
              </w:rPr>
            </w:pPr>
            <w:r w:rsidRPr="00147600">
              <w:rPr>
                <w:rFonts w:asciiTheme="minorHAnsi" w:hAnsiTheme="minorHAnsi" w:cstheme="minorHAnsi"/>
                <w:b/>
                <w:bCs/>
                <w:szCs w:val="22"/>
              </w:rPr>
              <w:t>Clause de référence</w:t>
            </w:r>
          </w:p>
        </w:tc>
        <w:tc>
          <w:tcPr>
            <w:tcW w:w="3827" w:type="dxa"/>
            <w:shd w:val="clear" w:color="auto" w:fill="B6DDE8" w:themeFill="accent5" w:themeFillTint="66"/>
          </w:tcPr>
          <w:p w14:paraId="384C4077" w14:textId="77777777" w:rsidR="008414EC" w:rsidRPr="00147600" w:rsidRDefault="008414EC" w:rsidP="00A90E4F">
            <w:pPr>
              <w:pStyle w:val="u"/>
              <w:widowControl w:val="0"/>
              <w:ind w:left="0"/>
              <w:rPr>
                <w:rFonts w:asciiTheme="minorHAnsi" w:hAnsiTheme="minorHAnsi" w:cstheme="minorHAnsi"/>
                <w:b/>
                <w:bCs/>
                <w:szCs w:val="22"/>
              </w:rPr>
            </w:pPr>
            <w:r w:rsidRPr="00147600">
              <w:rPr>
                <w:rFonts w:asciiTheme="minorHAnsi" w:hAnsiTheme="minorHAnsi" w:cstheme="minorHAnsi"/>
                <w:b/>
                <w:bCs/>
                <w:szCs w:val="22"/>
              </w:rPr>
              <w:t>Livrables</w:t>
            </w:r>
          </w:p>
        </w:tc>
        <w:tc>
          <w:tcPr>
            <w:tcW w:w="3119" w:type="dxa"/>
            <w:shd w:val="clear" w:color="auto" w:fill="B6DDE8" w:themeFill="accent5" w:themeFillTint="66"/>
          </w:tcPr>
          <w:p w14:paraId="6051E600" w14:textId="77777777" w:rsidR="008414EC" w:rsidRPr="00147600" w:rsidRDefault="008414EC" w:rsidP="00A90E4F">
            <w:pPr>
              <w:pStyle w:val="u"/>
              <w:widowControl w:val="0"/>
              <w:ind w:left="0"/>
              <w:rPr>
                <w:rFonts w:asciiTheme="minorHAnsi" w:hAnsiTheme="minorHAnsi" w:cstheme="minorHAnsi"/>
                <w:b/>
                <w:bCs/>
                <w:szCs w:val="22"/>
              </w:rPr>
            </w:pPr>
            <w:r w:rsidRPr="00147600">
              <w:rPr>
                <w:rFonts w:asciiTheme="minorHAnsi" w:hAnsiTheme="minorHAnsi" w:cstheme="minorHAnsi"/>
                <w:b/>
                <w:bCs/>
                <w:szCs w:val="22"/>
              </w:rPr>
              <w:t>Périodicité de remise</w:t>
            </w:r>
          </w:p>
        </w:tc>
      </w:tr>
      <w:tr w:rsidR="008414EC" w:rsidRPr="00147600" w14:paraId="059D2E51" w14:textId="77777777" w:rsidTr="008414EC">
        <w:tc>
          <w:tcPr>
            <w:tcW w:w="2410" w:type="dxa"/>
          </w:tcPr>
          <w:p w14:paraId="0F510E6C" w14:textId="7166EDB7" w:rsidR="008414EC" w:rsidRPr="00147600" w:rsidRDefault="00B10985" w:rsidP="00B10985">
            <w:pPr>
              <w:pStyle w:val="u"/>
              <w:widowControl w:val="0"/>
              <w:ind w:left="0"/>
              <w:rPr>
                <w:rFonts w:asciiTheme="minorHAnsi" w:hAnsiTheme="minorHAnsi" w:cstheme="minorHAnsi"/>
                <w:b/>
                <w:bCs/>
                <w:szCs w:val="22"/>
              </w:rPr>
            </w:pPr>
            <w:r>
              <w:rPr>
                <w:rFonts w:asciiTheme="minorHAnsi" w:hAnsiTheme="minorHAnsi" w:cstheme="minorHAnsi"/>
                <w:b/>
                <w:bCs/>
                <w:szCs w:val="22"/>
              </w:rPr>
              <w:t xml:space="preserve">V. Conditions particulières - </w:t>
            </w:r>
            <w:r w:rsidR="008414EC" w:rsidRPr="001453FE">
              <w:rPr>
                <w:rFonts w:asciiTheme="minorHAnsi" w:hAnsiTheme="minorHAnsi" w:cstheme="minorHAnsi"/>
                <w:b/>
                <w:bCs/>
                <w:szCs w:val="22"/>
              </w:rPr>
              <w:t xml:space="preserve">Article </w:t>
            </w:r>
            <w:r>
              <w:rPr>
                <w:rFonts w:asciiTheme="minorHAnsi" w:hAnsiTheme="minorHAnsi" w:cstheme="minorHAnsi"/>
                <w:b/>
                <w:bCs/>
                <w:szCs w:val="22"/>
              </w:rPr>
              <w:t>5.1 Responsabilités du prestataire de service et d’EF – Responsabilités de l’Assureur</w:t>
            </w:r>
          </w:p>
        </w:tc>
        <w:tc>
          <w:tcPr>
            <w:tcW w:w="3827" w:type="dxa"/>
          </w:tcPr>
          <w:p w14:paraId="33A2EEBF" w14:textId="01A2B8DA" w:rsidR="008414EC" w:rsidRPr="00147600" w:rsidRDefault="00B10985" w:rsidP="00A90E4F">
            <w:pPr>
              <w:pStyle w:val="u"/>
              <w:widowControl w:val="0"/>
              <w:ind w:left="0"/>
              <w:rPr>
                <w:rFonts w:asciiTheme="minorHAnsi" w:hAnsiTheme="minorHAnsi" w:cstheme="minorHAnsi"/>
                <w:szCs w:val="22"/>
              </w:rPr>
            </w:pPr>
            <w:proofErr w:type="spellStart"/>
            <w:r>
              <w:rPr>
                <w:rFonts w:asciiTheme="minorHAnsi" w:hAnsiTheme="minorHAnsi" w:cstheme="minorHAnsi"/>
                <w:szCs w:val="22"/>
              </w:rPr>
              <w:t>Cf</w:t>
            </w:r>
            <w:proofErr w:type="spellEnd"/>
            <w:r>
              <w:rPr>
                <w:rFonts w:asciiTheme="minorHAnsi" w:hAnsiTheme="minorHAnsi" w:cstheme="minorHAnsi"/>
                <w:szCs w:val="22"/>
              </w:rPr>
              <w:t xml:space="preserve"> cahier des charges</w:t>
            </w:r>
          </w:p>
        </w:tc>
        <w:tc>
          <w:tcPr>
            <w:tcW w:w="3119" w:type="dxa"/>
          </w:tcPr>
          <w:p w14:paraId="0CADE0FE" w14:textId="59F61BDF" w:rsidR="008414EC" w:rsidRPr="00147600" w:rsidRDefault="00B10985" w:rsidP="00A90E4F">
            <w:pPr>
              <w:pStyle w:val="u"/>
              <w:widowControl w:val="0"/>
              <w:ind w:left="0"/>
              <w:rPr>
                <w:rFonts w:asciiTheme="minorHAnsi" w:hAnsiTheme="minorHAnsi" w:cstheme="minorHAnsi"/>
                <w:szCs w:val="22"/>
              </w:rPr>
            </w:pPr>
            <w:r>
              <w:rPr>
                <w:rFonts w:asciiTheme="minorHAnsi" w:hAnsiTheme="minorHAnsi" w:cstheme="minorHAnsi"/>
                <w:szCs w:val="22"/>
              </w:rPr>
              <w:t>Selon délais prévus au cahier des charges</w:t>
            </w:r>
          </w:p>
        </w:tc>
      </w:tr>
    </w:tbl>
    <w:p w14:paraId="52685D9E" w14:textId="77777777" w:rsidR="008414EC" w:rsidRPr="00147600" w:rsidRDefault="008414EC" w:rsidP="00A90E4F">
      <w:pPr>
        <w:jc w:val="both"/>
        <w:rPr>
          <w:rFonts w:asciiTheme="minorHAnsi" w:hAnsiTheme="minorHAnsi" w:cstheme="minorHAnsi"/>
          <w:sz w:val="22"/>
          <w:szCs w:val="22"/>
        </w:rPr>
      </w:pPr>
    </w:p>
    <w:p w14:paraId="360A6AA6"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47" w:name="_Toc392669644"/>
      <w:bookmarkStart w:id="48" w:name="_Toc220868241"/>
      <w:bookmarkEnd w:id="45"/>
      <w:r w:rsidRPr="00147600">
        <w:rPr>
          <w:rFonts w:asciiTheme="minorHAnsi" w:hAnsiTheme="minorHAnsi" w:cstheme="minorHAnsi"/>
          <w:sz w:val="22"/>
          <w:szCs w:val="22"/>
        </w:rPr>
        <w:t>Lieu d’exécution</w:t>
      </w:r>
      <w:bookmarkEnd w:id="47"/>
      <w:bookmarkEnd w:id="48"/>
    </w:p>
    <w:p w14:paraId="46A3FFAC" w14:textId="3F15599A"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 xml:space="preserve">Les prestations seront exécutées en </w:t>
      </w:r>
      <w:r w:rsidR="00671380">
        <w:rPr>
          <w:rFonts w:asciiTheme="minorHAnsi" w:hAnsiTheme="minorHAnsi" w:cstheme="minorHAnsi"/>
          <w:szCs w:val="22"/>
        </w:rPr>
        <w:t>République Démocratique du Congo</w:t>
      </w:r>
      <w:r w:rsidR="00E97594" w:rsidRPr="00147600">
        <w:rPr>
          <w:rFonts w:asciiTheme="minorHAnsi" w:hAnsiTheme="minorHAnsi" w:cstheme="minorHAnsi"/>
          <w:szCs w:val="22"/>
        </w:rPr>
        <w:t>.</w:t>
      </w:r>
    </w:p>
    <w:p w14:paraId="1C9448F2"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49" w:name="_Toc220868242"/>
      <w:r w:rsidRPr="00147600">
        <w:rPr>
          <w:rFonts w:asciiTheme="minorHAnsi" w:hAnsiTheme="minorHAnsi" w:cstheme="minorHAnsi"/>
          <w:sz w:val="22"/>
          <w:szCs w:val="22"/>
        </w:rPr>
        <w:lastRenderedPageBreak/>
        <w:t>Livraison</w:t>
      </w:r>
      <w:bookmarkEnd w:id="49"/>
    </w:p>
    <w:p w14:paraId="183C8D6A" w14:textId="22000397" w:rsidR="00E97594" w:rsidRPr="00147600" w:rsidRDefault="00E97594" w:rsidP="00A90E4F">
      <w:pPr>
        <w:ind w:left="567"/>
        <w:jc w:val="both"/>
        <w:rPr>
          <w:rFonts w:asciiTheme="minorHAnsi" w:hAnsiTheme="minorHAnsi" w:cstheme="minorHAnsi"/>
          <w:sz w:val="22"/>
          <w:szCs w:val="22"/>
        </w:rPr>
      </w:pPr>
      <w:r w:rsidRPr="00147600">
        <w:rPr>
          <w:rFonts w:asciiTheme="minorHAnsi" w:eastAsia="Times New Roman" w:hAnsiTheme="minorHAnsi" w:cstheme="minorHAnsi"/>
          <w:sz w:val="22"/>
          <w:szCs w:val="22"/>
        </w:rPr>
        <w:t>Sans objet.</w:t>
      </w:r>
    </w:p>
    <w:p w14:paraId="5A81BF48"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50" w:name="_Toc220868243"/>
      <w:r w:rsidRPr="00147600">
        <w:rPr>
          <w:rFonts w:asciiTheme="minorHAnsi" w:hAnsiTheme="minorHAnsi" w:cstheme="minorHAnsi"/>
          <w:sz w:val="22"/>
          <w:szCs w:val="22"/>
        </w:rPr>
        <w:t>Contrôle des exports</w:t>
      </w:r>
      <w:bookmarkEnd w:id="50"/>
    </w:p>
    <w:p w14:paraId="24A38A2F" w14:textId="11FAD678" w:rsidR="00320FF5" w:rsidRPr="00147600" w:rsidRDefault="00E97594" w:rsidP="00A90E4F">
      <w:pPr>
        <w:ind w:left="567"/>
        <w:jc w:val="both"/>
        <w:rPr>
          <w:rFonts w:asciiTheme="minorHAnsi" w:hAnsiTheme="minorHAnsi" w:cstheme="minorHAnsi"/>
          <w:sz w:val="22"/>
          <w:szCs w:val="22"/>
        </w:rPr>
      </w:pPr>
      <w:r w:rsidRPr="00147600">
        <w:rPr>
          <w:rFonts w:asciiTheme="minorHAnsi" w:eastAsia="Times New Roman" w:hAnsiTheme="minorHAnsi" w:cstheme="minorHAnsi"/>
          <w:sz w:val="22"/>
          <w:szCs w:val="22"/>
        </w:rPr>
        <w:t>Sans objet.</w:t>
      </w:r>
    </w:p>
    <w:p w14:paraId="30F8FE5F" w14:textId="21399F61" w:rsidR="00320FF5" w:rsidRPr="00147600" w:rsidRDefault="00535E12" w:rsidP="00A90E4F">
      <w:pPr>
        <w:pStyle w:val="Titre2"/>
        <w:spacing w:before="240" w:after="60"/>
        <w:jc w:val="both"/>
        <w:rPr>
          <w:rFonts w:asciiTheme="minorHAnsi" w:hAnsiTheme="minorHAnsi" w:cstheme="minorHAnsi"/>
          <w:sz w:val="22"/>
          <w:szCs w:val="22"/>
        </w:rPr>
      </w:pPr>
      <w:bookmarkStart w:id="51" w:name="_Toc392669645"/>
      <w:bookmarkStart w:id="52" w:name="_Toc220868244"/>
      <w:r w:rsidRPr="00147600">
        <w:rPr>
          <w:rFonts w:asciiTheme="minorHAnsi" w:hAnsiTheme="minorHAnsi" w:cstheme="minorHAnsi"/>
          <w:sz w:val="22"/>
          <w:szCs w:val="22"/>
        </w:rPr>
        <w:t xml:space="preserve">Langue du </w:t>
      </w:r>
      <w:r w:rsidR="00AE702C" w:rsidRPr="00147600">
        <w:rPr>
          <w:rFonts w:asciiTheme="minorHAnsi" w:hAnsiTheme="minorHAnsi" w:cstheme="minorHAnsi"/>
          <w:sz w:val="22"/>
          <w:szCs w:val="22"/>
        </w:rPr>
        <w:t>contrat</w:t>
      </w:r>
      <w:bookmarkEnd w:id="52"/>
    </w:p>
    <w:p w14:paraId="5B435F6C" w14:textId="448C9380" w:rsidR="00320FF5" w:rsidRPr="00147600" w:rsidRDefault="00535E12" w:rsidP="00A90E4F">
      <w:pPr>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présent document est établi en langue française, qui sera la langue faisant foi pour tout ce qui concerne la signification ou l’interprétation du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à l’exclusion de toute autre langue.</w:t>
      </w:r>
    </w:p>
    <w:p w14:paraId="42B09511" w14:textId="2B04BE18" w:rsidR="00320FF5" w:rsidRPr="00147600" w:rsidRDefault="00535E12" w:rsidP="00A90E4F">
      <w:pPr>
        <w:pStyle w:val="Titre2"/>
        <w:spacing w:before="120" w:after="60"/>
        <w:jc w:val="both"/>
        <w:rPr>
          <w:rFonts w:asciiTheme="minorHAnsi" w:hAnsiTheme="minorHAnsi" w:cstheme="minorHAnsi"/>
          <w:sz w:val="22"/>
          <w:szCs w:val="22"/>
        </w:rPr>
      </w:pPr>
      <w:bookmarkStart w:id="53" w:name="_Toc220868245"/>
      <w:r w:rsidRPr="00147600">
        <w:rPr>
          <w:rFonts w:asciiTheme="minorHAnsi" w:hAnsiTheme="minorHAnsi" w:cstheme="minorHAnsi"/>
          <w:sz w:val="22"/>
          <w:szCs w:val="22"/>
        </w:rPr>
        <w:t xml:space="preserve">Engagement du </w:t>
      </w:r>
      <w:bookmarkEnd w:id="51"/>
      <w:r w:rsidR="00AE702C" w:rsidRPr="00147600">
        <w:rPr>
          <w:rFonts w:asciiTheme="minorHAnsi" w:hAnsiTheme="minorHAnsi" w:cstheme="minorHAnsi"/>
          <w:smallCaps/>
          <w:sz w:val="22"/>
          <w:szCs w:val="22"/>
        </w:rPr>
        <w:t>Contractant</w:t>
      </w:r>
      <w:bookmarkEnd w:id="53"/>
    </w:p>
    <w:p w14:paraId="0B53770F" w14:textId="0AB0BA2D" w:rsidR="00320FF5" w:rsidRPr="00147600" w:rsidRDefault="00535E12" w:rsidP="00A90E4F">
      <w:pPr>
        <w:pStyle w:val="u"/>
        <w:widowControl w:val="0"/>
        <w:spacing w:before="120"/>
        <w:ind w:left="567"/>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est tenu par une </w:t>
      </w:r>
      <w:r w:rsidRPr="00147600">
        <w:rPr>
          <w:rFonts w:asciiTheme="minorHAnsi" w:hAnsiTheme="minorHAnsi" w:cstheme="minorHAnsi"/>
          <w:szCs w:val="22"/>
          <w:u w:val="single"/>
        </w:rPr>
        <w:t>obligation de résultat</w:t>
      </w:r>
      <w:r w:rsidRPr="00147600">
        <w:rPr>
          <w:rFonts w:asciiTheme="minorHAnsi" w:hAnsiTheme="minorHAnsi" w:cstheme="minorHAnsi"/>
          <w:szCs w:val="22"/>
        </w:rPr>
        <w:t xml:space="preserve"> et s’engage à :</w:t>
      </w:r>
    </w:p>
    <w:p w14:paraId="1C0B31AD" w14:textId="77777777"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se</w:t>
      </w:r>
      <w:proofErr w:type="gramEnd"/>
      <w:r w:rsidRPr="00147600">
        <w:rPr>
          <w:rFonts w:asciiTheme="minorHAnsi" w:hAnsiTheme="minorHAnsi" w:cstheme="minorHAnsi"/>
          <w:szCs w:val="22"/>
        </w:rPr>
        <w:t xml:space="preserve"> conformer au cahier des charges </w:t>
      </w:r>
      <w:r w:rsidRPr="00147600">
        <w:rPr>
          <w:rFonts w:asciiTheme="minorHAnsi" w:hAnsiTheme="minorHAnsi" w:cstheme="minorHAnsi"/>
          <w:smallCaps/>
          <w:szCs w:val="22"/>
        </w:rPr>
        <w:t>;</w:t>
      </w:r>
    </w:p>
    <w:p w14:paraId="747D684D" w14:textId="17C1AACC"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signaler</w:t>
      </w:r>
      <w:proofErr w:type="gramEnd"/>
      <w:r w:rsidRPr="00147600">
        <w:rPr>
          <w:rFonts w:asciiTheme="minorHAnsi" w:hAnsiTheme="minorHAnsi" w:cstheme="minorHAnsi"/>
          <w:szCs w:val="22"/>
        </w:rPr>
        <w:t xml:space="preserve"> immédiatement à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par écrit toute communication ou instruction relative aux prestations qui lui parviendrait du </w:t>
      </w:r>
      <w:r w:rsidRPr="00147600">
        <w:rPr>
          <w:rFonts w:asciiTheme="minorHAnsi" w:hAnsiTheme="minorHAnsi" w:cstheme="minorHAnsi"/>
          <w:smallCaps/>
          <w:szCs w:val="22"/>
        </w:rPr>
        <w:t>Client</w:t>
      </w:r>
      <w:r w:rsidRPr="00147600">
        <w:rPr>
          <w:rFonts w:asciiTheme="minorHAnsi" w:hAnsiTheme="minorHAnsi" w:cstheme="minorHAnsi"/>
          <w:szCs w:val="22"/>
        </w:rPr>
        <w:t xml:space="preserve"> (pays ou administration bénéficiaire) ou d’un tiers, et à ne se conformer à ladite communication ou instruction qu’après entretien avec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et avoir reçu son accord écrit ;</w:t>
      </w:r>
    </w:p>
    <w:p w14:paraId="0A17437E" w14:textId="706B1245"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signaler</w:t>
      </w:r>
      <w:proofErr w:type="gramEnd"/>
      <w:r w:rsidRPr="00147600">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 ;</w:t>
      </w:r>
    </w:p>
    <w:p w14:paraId="3984F371" w14:textId="574EC2BD"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respecter</w:t>
      </w:r>
      <w:proofErr w:type="gramEnd"/>
      <w:r w:rsidRPr="00147600">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de sorte qu’</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ne soit pas mise en cause à cet égard ni par le </w:t>
      </w:r>
      <w:r w:rsidRPr="00147600">
        <w:rPr>
          <w:rFonts w:asciiTheme="minorHAnsi" w:hAnsiTheme="minorHAnsi" w:cstheme="minorHAnsi"/>
          <w:smallCaps/>
          <w:szCs w:val="22"/>
        </w:rPr>
        <w:t>Client</w:t>
      </w:r>
      <w:r w:rsidRPr="00147600">
        <w:rPr>
          <w:rFonts w:asciiTheme="minorHAnsi" w:hAnsiTheme="minorHAnsi" w:cstheme="minorHAnsi"/>
          <w:szCs w:val="22"/>
        </w:rPr>
        <w:t>, ni par tout autre interlocuteur désigné par ce dernier ;</w:t>
      </w:r>
    </w:p>
    <w:p w14:paraId="3C7C1882" w14:textId="0A141B7B"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protéger</w:t>
      </w:r>
      <w:proofErr w:type="gramEnd"/>
      <w:r w:rsidRPr="00147600">
        <w:rPr>
          <w:rFonts w:asciiTheme="minorHAnsi" w:hAnsiTheme="minorHAnsi" w:cstheme="minorHAnsi"/>
          <w:szCs w:val="22"/>
        </w:rPr>
        <w:t xml:space="preserve"> au mieux les intérêts d’</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vis-à-vis du </w:t>
      </w:r>
      <w:r w:rsidRPr="00147600">
        <w:rPr>
          <w:rFonts w:asciiTheme="minorHAnsi" w:hAnsiTheme="minorHAnsi" w:cstheme="minorHAnsi"/>
          <w:smallCaps/>
          <w:szCs w:val="22"/>
        </w:rPr>
        <w:t>Client</w:t>
      </w:r>
      <w:r w:rsidRPr="00147600">
        <w:rPr>
          <w:rFonts w:asciiTheme="minorHAnsi" w:hAnsiTheme="minorHAnsi" w:cstheme="minorHAnsi"/>
          <w:szCs w:val="22"/>
        </w:rPr>
        <w:t> ;</w:t>
      </w:r>
    </w:p>
    <w:p w14:paraId="7FC500A0" w14:textId="7A744B95"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se</w:t>
      </w:r>
      <w:proofErr w:type="gramEnd"/>
      <w:r w:rsidRPr="00147600">
        <w:rPr>
          <w:rFonts w:asciiTheme="minorHAnsi" w:hAnsiTheme="minorHAnsi" w:cstheme="minorHAnsi"/>
          <w:szCs w:val="22"/>
        </w:rPr>
        <w:t xml:space="preserve"> comporter en conseiller loyal vis-à-vis d’</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w:t>
      </w:r>
    </w:p>
    <w:p w14:paraId="43B5EC51" w14:textId="78DFBE45"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se</w:t>
      </w:r>
      <w:proofErr w:type="gramEnd"/>
      <w:r w:rsidRPr="00147600">
        <w:rPr>
          <w:rFonts w:asciiTheme="minorHAnsi" w:hAnsiTheme="minorHAnsi" w:cstheme="minorHAnsi"/>
          <w:szCs w:val="22"/>
        </w:rPr>
        <w:t xml:space="preserve"> présenter vis-à-vis du </w:t>
      </w:r>
      <w:r w:rsidRPr="00147600">
        <w:rPr>
          <w:rFonts w:asciiTheme="minorHAnsi" w:hAnsiTheme="minorHAnsi" w:cstheme="minorHAnsi"/>
          <w:smallCaps/>
          <w:szCs w:val="22"/>
        </w:rPr>
        <w:t>Client</w:t>
      </w:r>
      <w:r w:rsidRPr="00147600">
        <w:rPr>
          <w:rFonts w:asciiTheme="minorHAnsi" w:hAnsiTheme="minorHAnsi" w:cstheme="minorHAnsi"/>
          <w:szCs w:val="22"/>
        </w:rPr>
        <w:t xml:space="preserve">, des partenaires et des autorités locales comme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missionné par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w:t>
      </w:r>
    </w:p>
    <w:p w14:paraId="3537B25F" w14:textId="2738CCDA" w:rsidR="00320FF5" w:rsidRPr="00147600" w:rsidRDefault="00535E12" w:rsidP="00A90E4F">
      <w:pPr>
        <w:pStyle w:val="u"/>
        <w:widowControl w:val="0"/>
        <w:numPr>
          <w:ilvl w:val="0"/>
          <w:numId w:val="8"/>
        </w:numPr>
        <w:spacing w:before="60"/>
        <w:rPr>
          <w:rFonts w:asciiTheme="minorHAnsi" w:hAnsiTheme="minorHAnsi" w:cstheme="minorHAnsi"/>
          <w:szCs w:val="22"/>
        </w:rPr>
      </w:pPr>
      <w:proofErr w:type="gramStart"/>
      <w:r w:rsidRPr="00147600">
        <w:rPr>
          <w:rFonts w:asciiTheme="minorHAnsi" w:hAnsiTheme="minorHAnsi" w:cstheme="minorHAnsi"/>
          <w:szCs w:val="22"/>
        </w:rPr>
        <w:t>appliquer</w:t>
      </w:r>
      <w:proofErr w:type="gramEnd"/>
      <w:r w:rsidRPr="00147600">
        <w:rPr>
          <w:rFonts w:asciiTheme="minorHAnsi" w:hAnsiTheme="minorHAnsi" w:cstheme="minorHAnsi"/>
          <w:szCs w:val="22"/>
        </w:rPr>
        <w:t xml:space="preserve"> les engagements d’</w:t>
      </w:r>
      <w:r w:rsidR="00AE702C" w:rsidRPr="00147600">
        <w:rPr>
          <w:rFonts w:asciiTheme="minorHAnsi" w:hAnsiTheme="minorHAnsi" w:cstheme="minorHAnsi"/>
          <w:smallCaps/>
          <w:szCs w:val="22"/>
        </w:rPr>
        <w:t>Expertise France</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exprimés dans sa Charte éthique jointe en annexe 5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w:t>
      </w:r>
    </w:p>
    <w:p w14:paraId="34C2C346" w14:textId="29F14ECC" w:rsidR="00320FF5" w:rsidRPr="00147600" w:rsidRDefault="00535E12" w:rsidP="00A90E4F">
      <w:pPr>
        <w:pStyle w:val="u"/>
        <w:widowControl w:val="0"/>
        <w:spacing w:before="120"/>
        <w:ind w:left="567"/>
        <w:rPr>
          <w:rFonts w:asciiTheme="minorHAnsi" w:hAnsiTheme="minorHAnsi" w:cstheme="minorHAnsi"/>
          <w:szCs w:val="22"/>
        </w:rPr>
      </w:pPr>
      <w:r w:rsidRPr="00147600">
        <w:rPr>
          <w:rFonts w:asciiTheme="minorHAnsi" w:hAnsiTheme="minorHAnsi" w:cstheme="minorHAnsi"/>
          <w:szCs w:val="22"/>
        </w:rPr>
        <w:t xml:space="preserve">Dans le cadre de l’exécution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le </w:t>
      </w:r>
      <w:r w:rsidR="00AE702C" w:rsidRPr="00147600">
        <w:rPr>
          <w:rFonts w:asciiTheme="minorHAnsi" w:hAnsiTheme="minorHAnsi" w:cstheme="minorHAnsi"/>
          <w:smallCaps/>
          <w:szCs w:val="22"/>
        </w:rPr>
        <w:t>Contractant</w:t>
      </w:r>
      <w:r w:rsidRPr="00147600">
        <w:rPr>
          <w:rFonts w:asciiTheme="minorHAnsi" w:hAnsiTheme="minorHAnsi" w:cstheme="minorHAnsi"/>
          <w:smallCaps/>
          <w:szCs w:val="22"/>
        </w:rPr>
        <w:t xml:space="preserve"> </w:t>
      </w:r>
      <w:r w:rsidRPr="00147600">
        <w:rPr>
          <w:rFonts w:asciiTheme="minorHAnsi" w:hAnsiTheme="minorHAnsi" w:cstheme="minorHAnsi"/>
          <w:szCs w:val="22"/>
        </w:rPr>
        <w:t>s’engage</w:t>
      </w:r>
      <w:r w:rsidRPr="00147600">
        <w:rPr>
          <w:rFonts w:asciiTheme="minorHAnsi" w:hAnsiTheme="minorHAnsi" w:cstheme="minorHAnsi"/>
          <w:smallCaps/>
          <w:szCs w:val="22"/>
        </w:rPr>
        <w:t xml:space="preserve"> </w:t>
      </w:r>
      <w:r w:rsidRPr="00147600">
        <w:rPr>
          <w:rFonts w:asciiTheme="minorHAnsi" w:hAnsiTheme="minorHAnsi" w:cstheme="minorHAnsi"/>
          <w:szCs w:val="22"/>
        </w:rPr>
        <w:t>à</w:t>
      </w:r>
      <w:r w:rsidRPr="00147600">
        <w:rPr>
          <w:rFonts w:asciiTheme="minorHAnsi" w:hAnsiTheme="minorHAnsi" w:cstheme="minorHAnsi"/>
          <w:smallCaps/>
          <w:szCs w:val="22"/>
        </w:rPr>
        <w:t> </w:t>
      </w:r>
      <w:r w:rsidRPr="00147600">
        <w:rPr>
          <w:rFonts w:asciiTheme="minorHAnsi" w:hAnsiTheme="minorHAnsi" w:cstheme="minorHAnsi"/>
          <w:szCs w:val="22"/>
        </w:rPr>
        <w:t>:</w:t>
      </w:r>
    </w:p>
    <w:p w14:paraId="2ECA2953" w14:textId="77777777" w:rsidR="00320FF5" w:rsidRPr="00147600" w:rsidRDefault="00535E12" w:rsidP="00A90E4F">
      <w:pPr>
        <w:pStyle w:val="u"/>
        <w:widowControl w:val="0"/>
        <w:numPr>
          <w:ilvl w:val="0"/>
          <w:numId w:val="8"/>
        </w:numPr>
        <w:spacing w:before="120"/>
        <w:rPr>
          <w:rFonts w:asciiTheme="minorHAnsi" w:hAnsiTheme="minorHAnsi" w:cstheme="minorHAnsi"/>
          <w:szCs w:val="22"/>
        </w:rPr>
      </w:pPr>
      <w:proofErr w:type="gramStart"/>
      <w:r w:rsidRPr="00147600">
        <w:rPr>
          <w:rFonts w:asciiTheme="minorHAnsi" w:hAnsiTheme="minorHAnsi" w:cstheme="minorHAnsi"/>
          <w:szCs w:val="22"/>
        </w:rPr>
        <w:t>réaliser</w:t>
      </w:r>
      <w:proofErr w:type="gramEnd"/>
      <w:r w:rsidRPr="00147600">
        <w:rPr>
          <w:rFonts w:asciiTheme="minorHAnsi" w:hAnsiTheme="minorHAnsi" w:cstheme="minorHAnsi"/>
          <w:szCs w:val="22"/>
        </w:rPr>
        <w:t xml:space="preserve"> les prestations de façon diligente, efficace et économique, conformément aux techniques et pratiques généralement acceptées ;</w:t>
      </w:r>
    </w:p>
    <w:p w14:paraId="1CA02747" w14:textId="77777777"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utiliser</w:t>
      </w:r>
      <w:proofErr w:type="gramEnd"/>
      <w:r w:rsidRPr="00147600">
        <w:rPr>
          <w:rFonts w:asciiTheme="minorHAnsi" w:hAnsiTheme="minorHAnsi" w:cstheme="minorHAnsi"/>
          <w:szCs w:val="22"/>
        </w:rPr>
        <w:t xml:space="preserve"> des techniques modernes appropriées et procédés sûrs et efficaces.</w:t>
      </w:r>
    </w:p>
    <w:p w14:paraId="470F8544"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54" w:name="_Toc392669646"/>
      <w:bookmarkStart w:id="55" w:name="_Toc220868246"/>
      <w:r w:rsidRPr="00147600">
        <w:rPr>
          <w:rFonts w:asciiTheme="minorHAnsi" w:hAnsiTheme="minorHAnsi" w:cstheme="minorHAnsi"/>
          <w:sz w:val="22"/>
          <w:szCs w:val="22"/>
        </w:rPr>
        <w:t>Confidentialité</w:t>
      </w:r>
      <w:bookmarkEnd w:id="54"/>
      <w:bookmarkEnd w:id="55"/>
    </w:p>
    <w:p w14:paraId="39785D91" w14:textId="3110CE08" w:rsidR="00320FF5" w:rsidRPr="00147600" w:rsidRDefault="00535E12" w:rsidP="00A90E4F">
      <w:pPr>
        <w:pStyle w:val="u"/>
        <w:widowControl w:val="0"/>
        <w:spacing w:before="120"/>
        <w:ind w:left="567"/>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tiendra pour privé et confidentiel tous les documents et informations reçus ou portés à sa connaissance dans le cadre du </w:t>
      </w:r>
      <w:r w:rsidRPr="00147600">
        <w:rPr>
          <w:rFonts w:asciiTheme="minorHAnsi" w:hAnsiTheme="minorHAnsi" w:cstheme="minorHAnsi"/>
          <w:smallCaps/>
          <w:szCs w:val="22"/>
        </w:rPr>
        <w:t>Projet</w:t>
      </w:r>
      <w:r w:rsidRPr="00147600">
        <w:rPr>
          <w:rFonts w:asciiTheme="minorHAnsi" w:hAnsiTheme="minorHAnsi" w:cstheme="minorHAnsi"/>
          <w:szCs w:val="22"/>
        </w:rPr>
        <w:t xml:space="preserve">. Il conservera leur caractère </w:t>
      </w:r>
      <w:proofErr w:type="gramStart"/>
      <w:r w:rsidRPr="00147600">
        <w:rPr>
          <w:rFonts w:asciiTheme="minorHAnsi" w:hAnsiTheme="minorHAnsi" w:cstheme="minorHAnsi"/>
          <w:szCs w:val="22"/>
        </w:rPr>
        <w:t>secret  ne</w:t>
      </w:r>
      <w:proofErr w:type="gramEnd"/>
      <w:r w:rsidRPr="00147600">
        <w:rPr>
          <w:rFonts w:asciiTheme="minorHAnsi" w:hAnsiTheme="minorHAnsi" w:cstheme="minorHAnsi"/>
          <w:szCs w:val="22"/>
        </w:rPr>
        <w:t xml:space="preserve"> les utilisera pas à d’autres fins que l’exécution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w:t>
      </w:r>
    </w:p>
    <w:p w14:paraId="59AA51AD" w14:textId="5427BAB3" w:rsidR="00320FF5" w:rsidRPr="00147600" w:rsidRDefault="00535E12" w:rsidP="00A90E4F">
      <w:pPr>
        <w:ind w:firstLine="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A ce titre,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s’engage à : </w:t>
      </w:r>
    </w:p>
    <w:p w14:paraId="760C370E" w14:textId="77777777"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r w:rsidRPr="00147600">
        <w:rPr>
          <w:rFonts w:asciiTheme="minorHAnsi" w:hAnsiTheme="minorHAnsi" w:cstheme="minorHAnsi"/>
          <w:szCs w:val="22"/>
        </w:rPr>
        <w:t>Protéger et garder comme telles les informations considérées ou présentées comme confidentielles ;</w:t>
      </w:r>
    </w:p>
    <w:p w14:paraId="4DA912CA" w14:textId="77777777"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r w:rsidRPr="00147600">
        <w:rPr>
          <w:rFonts w:asciiTheme="minorHAnsi" w:hAnsiTheme="minorHAnsi" w:cstheme="minorHAnsi"/>
          <w:szCs w:val="22"/>
        </w:rPr>
        <w:t xml:space="preserve">Traiter les informations confidentielles reçues avec le même degré de précaution et de </w:t>
      </w:r>
      <w:r w:rsidRPr="00147600">
        <w:rPr>
          <w:rFonts w:asciiTheme="minorHAnsi" w:hAnsiTheme="minorHAnsi" w:cstheme="minorHAnsi"/>
          <w:szCs w:val="22"/>
        </w:rPr>
        <w:lastRenderedPageBreak/>
        <w:t>protection que celui accordé à ses propres informations confidentielles ;</w:t>
      </w:r>
    </w:p>
    <w:p w14:paraId="6A42AF37" w14:textId="2270CC4C"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ne</w:t>
      </w:r>
      <w:proofErr w:type="gramEnd"/>
      <w:r w:rsidRPr="00147600">
        <w:rPr>
          <w:rFonts w:asciiTheme="minorHAnsi" w:hAnsiTheme="minorHAnsi" w:cstheme="minorHAnsi"/>
          <w:szCs w:val="22"/>
        </w:rPr>
        <w:t xml:space="preserve"> révéler les informations confidentielles qu’à son personnel et aux tiers impliqués dans l’exécution du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qu’après avoir sollicité l’accord écrit, exprès et préalable d’</w:t>
      </w:r>
      <w:r w:rsidR="00AE702C" w:rsidRPr="00147600">
        <w:rPr>
          <w:rFonts w:asciiTheme="minorHAnsi" w:hAnsiTheme="minorHAnsi" w:cstheme="minorHAnsi"/>
          <w:smallCaps/>
          <w:szCs w:val="22"/>
        </w:rPr>
        <w:t>Expertise France</w:t>
      </w:r>
      <w:r w:rsidRPr="00147600">
        <w:rPr>
          <w:rFonts w:asciiTheme="minorHAnsi" w:hAnsiTheme="minorHAnsi" w:cstheme="minorHAnsi"/>
          <w:smallCaps/>
          <w:szCs w:val="22"/>
        </w:rPr>
        <w:t> </w:t>
      </w:r>
      <w:r w:rsidRPr="00147600">
        <w:rPr>
          <w:rFonts w:asciiTheme="minorHAnsi" w:hAnsiTheme="minorHAnsi" w:cstheme="minorHAnsi"/>
          <w:szCs w:val="22"/>
        </w:rPr>
        <w:t>;</w:t>
      </w:r>
    </w:p>
    <w:p w14:paraId="1B48B709" w14:textId="0ED63D18"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prendre</w:t>
      </w:r>
      <w:proofErr w:type="gramEnd"/>
      <w:r w:rsidRPr="00147600">
        <w:rPr>
          <w:rFonts w:asciiTheme="minorHAnsi" w:hAnsiTheme="minorHAnsi" w:cstheme="minorHAnsi"/>
          <w:szCs w:val="22"/>
        </w:rPr>
        <w:t xml:space="preserve"> toutes les dispositions nécessaires pour que son personnel et les tiers impliqués dans l’exécution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4FA296E1" w14:textId="30334914"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r w:rsidRPr="00147600">
        <w:rPr>
          <w:rFonts w:asciiTheme="minorHAnsi" w:hAnsiTheme="minorHAnsi" w:cstheme="minorHAnsi"/>
          <w:szCs w:val="22"/>
        </w:rPr>
        <w:t xml:space="preserve">Rappeler, le cas échéant, le caractère confidentiel des informations confidentielles à son personnel et aux tiers impliqués dans l’exécution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 dès la communication de ces informations ;</w:t>
      </w:r>
    </w:p>
    <w:p w14:paraId="2B8321F0" w14:textId="77777777" w:rsidR="00320FF5" w:rsidRPr="00147600" w:rsidRDefault="00535E12" w:rsidP="00A90E4F">
      <w:pPr>
        <w:pStyle w:val="u"/>
        <w:widowControl w:val="0"/>
        <w:numPr>
          <w:ilvl w:val="0"/>
          <w:numId w:val="8"/>
        </w:numPr>
        <w:spacing w:before="60"/>
        <w:ind w:left="1423" w:hanging="357"/>
        <w:rPr>
          <w:rFonts w:asciiTheme="minorHAnsi" w:hAnsiTheme="minorHAnsi" w:cstheme="minorHAnsi"/>
          <w:szCs w:val="22"/>
        </w:rPr>
      </w:pPr>
      <w:proofErr w:type="gramStart"/>
      <w:r w:rsidRPr="00147600">
        <w:rPr>
          <w:rFonts w:asciiTheme="minorHAnsi" w:hAnsiTheme="minorHAnsi" w:cstheme="minorHAnsi"/>
          <w:szCs w:val="22"/>
        </w:rPr>
        <w:t>rappeler</w:t>
      </w:r>
      <w:proofErr w:type="gramEnd"/>
      <w:r w:rsidRPr="00147600">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60B9B2C0" w14:textId="739161BD" w:rsidR="00320FF5" w:rsidRPr="00147600" w:rsidRDefault="00535E12" w:rsidP="00A90E4F">
      <w:pPr>
        <w:pStyle w:val="u"/>
        <w:widowControl w:val="0"/>
        <w:spacing w:before="120"/>
        <w:ind w:left="567"/>
        <w:rPr>
          <w:rFonts w:asciiTheme="minorHAnsi" w:hAnsiTheme="minorHAnsi" w:cstheme="minorHAnsi"/>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mallCaps/>
          <w:szCs w:val="22"/>
        </w:rPr>
        <w:t xml:space="preserve"> </w:t>
      </w:r>
      <w:r w:rsidRPr="00147600">
        <w:rPr>
          <w:rFonts w:asciiTheme="minorHAnsi" w:hAnsiTheme="minorHAnsi" w:cstheme="minorHAnsi"/>
          <w:szCs w:val="22"/>
        </w:rPr>
        <w:t xml:space="preserve">ne pourra, sauf dans la mesure nécessaire aux fins de la réalisation des prestations, divulguer aucun élément du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sans le consentement écrit préalable de l’autre partie.</w:t>
      </w:r>
    </w:p>
    <w:p w14:paraId="4F0B634A"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56" w:name="_Toc392669648"/>
      <w:bookmarkStart w:id="57" w:name="_Toc220868247"/>
      <w:r w:rsidRPr="00147600">
        <w:rPr>
          <w:rFonts w:asciiTheme="minorHAnsi" w:hAnsiTheme="minorHAnsi" w:cstheme="minorHAnsi"/>
          <w:sz w:val="22"/>
          <w:szCs w:val="22"/>
        </w:rPr>
        <w:t>Fournitures documents</w:t>
      </w:r>
      <w:bookmarkEnd w:id="56"/>
      <w:bookmarkEnd w:id="57"/>
      <w:r w:rsidRPr="00147600">
        <w:rPr>
          <w:rFonts w:asciiTheme="minorHAnsi" w:hAnsiTheme="minorHAnsi" w:cstheme="minorHAnsi"/>
          <w:sz w:val="22"/>
          <w:szCs w:val="22"/>
        </w:rPr>
        <w:t xml:space="preserve"> </w:t>
      </w:r>
    </w:p>
    <w:p w14:paraId="583A1BFB" w14:textId="1C4ACC0F" w:rsidR="00473909" w:rsidRPr="00147600" w:rsidRDefault="00AE702C" w:rsidP="00A90E4F">
      <w:pPr>
        <w:pStyle w:val="u"/>
        <w:widowControl w:val="0"/>
        <w:ind w:left="567"/>
        <w:rPr>
          <w:rFonts w:asciiTheme="minorHAnsi" w:hAnsiTheme="minorHAnsi" w:cstheme="minorHAnsi"/>
          <w:szCs w:val="22"/>
        </w:rPr>
      </w:pPr>
      <w:r w:rsidRPr="00147600">
        <w:rPr>
          <w:rFonts w:asciiTheme="minorHAnsi" w:hAnsiTheme="minorHAnsi" w:cstheme="minorHAnsi"/>
          <w:smallCaps/>
          <w:szCs w:val="22"/>
        </w:rPr>
        <w:t>Expertise France</w:t>
      </w:r>
      <w:r w:rsidR="00535E12" w:rsidRPr="00147600">
        <w:rPr>
          <w:rFonts w:asciiTheme="minorHAnsi" w:hAnsiTheme="minorHAnsi" w:cstheme="minorHAnsi"/>
          <w:szCs w:val="22"/>
        </w:rPr>
        <w:t xml:space="preserve"> veillera à ce que le</w:t>
      </w:r>
      <w:r w:rsidR="00535E12" w:rsidRPr="00147600">
        <w:rPr>
          <w:rFonts w:asciiTheme="minorHAnsi" w:hAnsiTheme="minorHAnsi" w:cstheme="minorHAnsi"/>
          <w:smallCaps/>
          <w:szCs w:val="22"/>
        </w:rPr>
        <w:t xml:space="preserve"> </w:t>
      </w:r>
      <w:r w:rsidRPr="00147600">
        <w:rPr>
          <w:rFonts w:asciiTheme="minorHAnsi" w:hAnsiTheme="minorHAnsi" w:cstheme="minorHAnsi"/>
          <w:smallCaps/>
          <w:szCs w:val="22"/>
        </w:rPr>
        <w:t>Contractant</w:t>
      </w:r>
      <w:r w:rsidR="00535E12" w:rsidRPr="00147600">
        <w:rPr>
          <w:rFonts w:asciiTheme="minorHAnsi" w:hAnsiTheme="minorHAnsi" w:cstheme="minorHAnsi"/>
          <w:smallCaps/>
          <w:szCs w:val="22"/>
        </w:rPr>
        <w:t xml:space="preserve"> </w:t>
      </w:r>
      <w:r w:rsidR="00535E12" w:rsidRPr="00147600">
        <w:rPr>
          <w:rFonts w:asciiTheme="minorHAnsi" w:hAnsiTheme="minorHAnsi" w:cstheme="minorHAnsi"/>
          <w:szCs w:val="22"/>
        </w:rPr>
        <w:t>dispose en temps utile des documents (décrits ci-dessous) nécessaires à la réalisation des prestations :</w:t>
      </w:r>
    </w:p>
    <w:p w14:paraId="3AA01390" w14:textId="77BAEE71" w:rsidR="00F07679" w:rsidRPr="00147600" w:rsidRDefault="00F07679" w:rsidP="001453FE">
      <w:pPr>
        <w:numPr>
          <w:ilvl w:val="0"/>
          <w:numId w:val="28"/>
        </w:numPr>
        <w:spacing w:line="240" w:lineRule="auto"/>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b/>
          <w:bCs/>
          <w:sz w:val="22"/>
          <w:szCs w:val="22"/>
          <w:lang w:val="fr-CI" w:eastAsia="fr-CI"/>
        </w:rPr>
        <w:t>État initial des effectifs à couvrir</w:t>
      </w:r>
      <w:r w:rsidRPr="00147600">
        <w:rPr>
          <w:rFonts w:asciiTheme="minorHAnsi" w:eastAsia="Times New Roman" w:hAnsiTheme="minorHAnsi" w:cstheme="minorHAnsi"/>
          <w:sz w:val="22"/>
          <w:szCs w:val="22"/>
          <w:lang w:val="fr-CI" w:eastAsia="fr-CI"/>
        </w:rPr>
        <w:br/>
        <w:t>Au plus tard dix (10) jours ouvrés avant la date de prise d’effet des garanties (1er août 2025), un état initial des effectifs à couvrir, ventilé par Projet et/ou Unité Support Projet (USP), comprenant :</w:t>
      </w:r>
    </w:p>
    <w:p w14:paraId="2A1B4F02" w14:textId="6EAF73A3" w:rsidR="00F07679" w:rsidRPr="00147600" w:rsidRDefault="00F07679"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les</w:t>
      </w:r>
      <w:proofErr w:type="gramEnd"/>
      <w:r w:rsidRPr="00147600">
        <w:rPr>
          <w:rFonts w:asciiTheme="minorHAnsi" w:eastAsia="Times New Roman" w:hAnsiTheme="minorHAnsi" w:cstheme="minorHAnsi"/>
          <w:sz w:val="22"/>
          <w:szCs w:val="22"/>
          <w:lang w:val="fr-CI" w:eastAsia="fr-CI"/>
        </w:rPr>
        <w:t xml:space="preserve"> </w:t>
      </w:r>
      <w:r w:rsidR="00FC3484" w:rsidRPr="00147600">
        <w:rPr>
          <w:rFonts w:asciiTheme="minorHAnsi" w:eastAsia="Times New Roman" w:hAnsiTheme="minorHAnsi" w:cstheme="minorHAnsi"/>
          <w:sz w:val="22"/>
          <w:szCs w:val="22"/>
          <w:lang w:val="fr-CI" w:eastAsia="fr-CI"/>
        </w:rPr>
        <w:t>salariés</w:t>
      </w:r>
      <w:r w:rsidRPr="00147600">
        <w:rPr>
          <w:rFonts w:asciiTheme="minorHAnsi" w:eastAsia="Times New Roman" w:hAnsiTheme="minorHAnsi" w:cstheme="minorHAnsi"/>
          <w:sz w:val="22"/>
          <w:szCs w:val="22"/>
          <w:lang w:val="fr-CI" w:eastAsia="fr-CI"/>
        </w:rPr>
        <w:t xml:space="preserve"> en poste à cette date,</w:t>
      </w:r>
    </w:p>
    <w:p w14:paraId="74B2D571" w14:textId="77777777" w:rsidR="00F07679" w:rsidRPr="00147600" w:rsidRDefault="00F07679"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leurs</w:t>
      </w:r>
      <w:proofErr w:type="gramEnd"/>
      <w:r w:rsidRPr="00147600">
        <w:rPr>
          <w:rFonts w:asciiTheme="minorHAnsi" w:eastAsia="Times New Roman" w:hAnsiTheme="minorHAnsi" w:cstheme="minorHAnsi"/>
          <w:sz w:val="22"/>
          <w:szCs w:val="22"/>
          <w:lang w:val="fr-CI" w:eastAsia="fr-CI"/>
        </w:rPr>
        <w:t xml:space="preserve"> ayants droit déclarés.</w:t>
      </w:r>
    </w:p>
    <w:p w14:paraId="0BB34877" w14:textId="74927BA7" w:rsidR="00F07679" w:rsidRPr="00147600" w:rsidRDefault="00F07679" w:rsidP="001453FE">
      <w:pPr>
        <w:numPr>
          <w:ilvl w:val="0"/>
          <w:numId w:val="28"/>
        </w:numPr>
        <w:spacing w:line="240" w:lineRule="auto"/>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b/>
          <w:bCs/>
          <w:sz w:val="22"/>
          <w:szCs w:val="22"/>
          <w:lang w:val="fr-CI" w:eastAsia="fr-CI"/>
        </w:rPr>
        <w:t xml:space="preserve">État actualisé </w:t>
      </w:r>
      <w:r w:rsidR="004B6998" w:rsidRPr="00147600">
        <w:rPr>
          <w:rFonts w:asciiTheme="minorHAnsi" w:eastAsia="Times New Roman" w:hAnsiTheme="minorHAnsi" w:cstheme="minorHAnsi"/>
          <w:b/>
          <w:bCs/>
          <w:sz w:val="22"/>
          <w:szCs w:val="22"/>
          <w:lang w:val="fr-CI" w:eastAsia="fr-CI"/>
        </w:rPr>
        <w:t>des effectifs à couvrir</w:t>
      </w:r>
      <w:r w:rsidRPr="00147600">
        <w:rPr>
          <w:rFonts w:asciiTheme="minorHAnsi" w:eastAsia="Times New Roman" w:hAnsiTheme="minorHAnsi" w:cstheme="minorHAnsi"/>
          <w:sz w:val="22"/>
          <w:szCs w:val="22"/>
          <w:lang w:val="fr-CI" w:eastAsia="fr-CI"/>
        </w:rPr>
        <w:br/>
        <w:t>Au plus tard dix (10) jours ouvrés avant chaque échéance annuelle, un état actualisé des effectifs à couvrir pour la nouvelle période contractuelle, par Projet et/ou USP, comprenant :</w:t>
      </w:r>
    </w:p>
    <w:p w14:paraId="77EFACCF" w14:textId="3DFAAD50" w:rsidR="00F07679" w:rsidRPr="00147600" w:rsidRDefault="00F07679"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les</w:t>
      </w:r>
      <w:proofErr w:type="gramEnd"/>
      <w:r w:rsidRPr="00147600">
        <w:rPr>
          <w:rFonts w:asciiTheme="minorHAnsi" w:eastAsia="Times New Roman" w:hAnsiTheme="minorHAnsi" w:cstheme="minorHAnsi"/>
          <w:sz w:val="22"/>
          <w:szCs w:val="22"/>
          <w:lang w:val="fr-CI" w:eastAsia="fr-CI"/>
        </w:rPr>
        <w:t xml:space="preserve"> </w:t>
      </w:r>
      <w:r w:rsidR="00FC3484" w:rsidRPr="00147600">
        <w:rPr>
          <w:rFonts w:asciiTheme="minorHAnsi" w:eastAsia="Times New Roman" w:hAnsiTheme="minorHAnsi" w:cstheme="minorHAnsi"/>
          <w:sz w:val="22"/>
          <w:szCs w:val="22"/>
          <w:lang w:val="fr-CI" w:eastAsia="fr-CI"/>
        </w:rPr>
        <w:t>salariés</w:t>
      </w:r>
      <w:r w:rsidRPr="00147600">
        <w:rPr>
          <w:rFonts w:asciiTheme="minorHAnsi" w:eastAsia="Times New Roman" w:hAnsiTheme="minorHAnsi" w:cstheme="minorHAnsi"/>
          <w:sz w:val="22"/>
          <w:szCs w:val="22"/>
          <w:lang w:val="fr-CI" w:eastAsia="fr-CI"/>
        </w:rPr>
        <w:t xml:space="preserve"> en poste à cette date,</w:t>
      </w:r>
    </w:p>
    <w:p w14:paraId="26A746F1" w14:textId="67DE7909" w:rsidR="004B6998" w:rsidRPr="00147600" w:rsidRDefault="00F07679"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leurs</w:t>
      </w:r>
      <w:proofErr w:type="gramEnd"/>
      <w:r w:rsidRPr="00147600">
        <w:rPr>
          <w:rFonts w:asciiTheme="minorHAnsi" w:eastAsia="Times New Roman" w:hAnsiTheme="minorHAnsi" w:cstheme="minorHAnsi"/>
          <w:sz w:val="22"/>
          <w:szCs w:val="22"/>
          <w:lang w:val="fr-CI" w:eastAsia="fr-CI"/>
        </w:rPr>
        <w:t xml:space="preserve"> ayants droit déclarés.</w:t>
      </w:r>
    </w:p>
    <w:p w14:paraId="1B47FB33" w14:textId="465039D9" w:rsidR="004B6998" w:rsidRPr="00147600" w:rsidRDefault="006D7EDF" w:rsidP="001453FE">
      <w:pPr>
        <w:numPr>
          <w:ilvl w:val="0"/>
          <w:numId w:val="28"/>
        </w:numPr>
        <w:spacing w:line="240" w:lineRule="auto"/>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b/>
          <w:bCs/>
          <w:sz w:val="22"/>
          <w:szCs w:val="22"/>
          <w:lang w:val="fr-CI" w:eastAsia="fr-CI"/>
        </w:rPr>
        <w:t xml:space="preserve">État récapitulatif des départs </w:t>
      </w:r>
    </w:p>
    <w:p w14:paraId="542BE00A" w14:textId="77777777" w:rsidR="002A2602" w:rsidRPr="00147600" w:rsidRDefault="002A2602"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au</w:t>
      </w:r>
      <w:proofErr w:type="gramEnd"/>
      <w:r w:rsidRPr="00147600">
        <w:rPr>
          <w:rFonts w:asciiTheme="minorHAnsi" w:eastAsia="Times New Roman" w:hAnsiTheme="minorHAnsi" w:cstheme="minorHAnsi"/>
          <w:sz w:val="22"/>
          <w:szCs w:val="22"/>
          <w:lang w:val="fr-CI" w:eastAsia="fr-CI"/>
        </w:rPr>
        <w:t xml:space="preserve"> plus tard dix (10) jours ouvrés avant chaque échéance annuelle, afin de permettre le calcul des avoirs à imputer sur la facture de l’année suivante, ou, le cas échéant, du remboursement à émettre si la période considérée correspond à la dernière année d’exécution du contrat ;</w:t>
      </w:r>
    </w:p>
    <w:p w14:paraId="2CB9F8FB" w14:textId="77777777" w:rsidR="002A2602" w:rsidRPr="00147600" w:rsidRDefault="002A2602" w:rsidP="001453FE">
      <w:pPr>
        <w:numPr>
          <w:ilvl w:val="1"/>
          <w:numId w:val="28"/>
        </w:numPr>
        <w:spacing w:line="240" w:lineRule="auto"/>
        <w:rPr>
          <w:rFonts w:asciiTheme="minorHAnsi" w:eastAsia="Times New Roman" w:hAnsiTheme="minorHAnsi" w:cstheme="minorHAnsi"/>
          <w:sz w:val="22"/>
          <w:szCs w:val="22"/>
          <w:lang w:val="fr-CI" w:eastAsia="fr-CI"/>
        </w:rPr>
      </w:pPr>
      <w:proofErr w:type="gramStart"/>
      <w:r w:rsidRPr="00147600">
        <w:rPr>
          <w:rFonts w:asciiTheme="minorHAnsi" w:eastAsia="Times New Roman" w:hAnsiTheme="minorHAnsi" w:cstheme="minorHAnsi"/>
          <w:sz w:val="22"/>
          <w:szCs w:val="22"/>
          <w:lang w:val="fr-CI" w:eastAsia="fr-CI"/>
        </w:rPr>
        <w:t>ou</w:t>
      </w:r>
      <w:proofErr w:type="gramEnd"/>
      <w:r w:rsidRPr="00147600">
        <w:rPr>
          <w:rFonts w:asciiTheme="minorHAnsi" w:eastAsia="Times New Roman" w:hAnsiTheme="minorHAnsi" w:cstheme="minorHAnsi"/>
          <w:sz w:val="22"/>
          <w:szCs w:val="22"/>
          <w:lang w:val="fr-CI" w:eastAsia="fr-CI"/>
        </w:rPr>
        <w:t xml:space="preserve"> en fonction de la date effective de clôture d’un Projet, pour permettre le calcul d’un remboursement direct spécifique à ce Projet.</w:t>
      </w:r>
    </w:p>
    <w:p w14:paraId="703969D2" w14:textId="07FB8FB8" w:rsidR="00F07679" w:rsidRPr="00147600" w:rsidRDefault="00F07679" w:rsidP="001453FE">
      <w:pPr>
        <w:numPr>
          <w:ilvl w:val="0"/>
          <w:numId w:val="28"/>
        </w:numPr>
        <w:spacing w:line="240" w:lineRule="auto"/>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b/>
          <w:bCs/>
          <w:sz w:val="22"/>
          <w:szCs w:val="22"/>
          <w:lang w:val="fr-CI" w:eastAsia="fr-CI"/>
        </w:rPr>
        <w:t>Nouvelle incorporation</w:t>
      </w:r>
      <w:r w:rsidRPr="00147600">
        <w:rPr>
          <w:rFonts w:asciiTheme="minorHAnsi" w:eastAsia="Times New Roman" w:hAnsiTheme="minorHAnsi" w:cstheme="minorHAnsi"/>
          <w:sz w:val="22"/>
          <w:szCs w:val="22"/>
          <w:lang w:val="fr-CI" w:eastAsia="fr-CI"/>
        </w:rPr>
        <w:br/>
        <w:t>Pour chaque nouve</w:t>
      </w:r>
      <w:r w:rsidR="00FC3484" w:rsidRPr="00147600">
        <w:rPr>
          <w:rFonts w:asciiTheme="minorHAnsi" w:eastAsia="Times New Roman" w:hAnsiTheme="minorHAnsi" w:cstheme="minorHAnsi"/>
          <w:sz w:val="22"/>
          <w:szCs w:val="22"/>
          <w:lang w:val="fr-CI" w:eastAsia="fr-CI"/>
        </w:rPr>
        <w:t>au salarié</w:t>
      </w:r>
      <w:r w:rsidRPr="00147600">
        <w:rPr>
          <w:rFonts w:asciiTheme="minorHAnsi" w:eastAsia="Times New Roman" w:hAnsiTheme="minorHAnsi" w:cstheme="minorHAnsi"/>
          <w:sz w:val="22"/>
          <w:szCs w:val="22"/>
          <w:lang w:val="fr-CI" w:eastAsia="fr-CI"/>
        </w:rPr>
        <w:t xml:space="preserve"> incorporé, une notification individuelle sera transmise au plus tard </w:t>
      </w:r>
      <w:r w:rsidR="00247BA2">
        <w:rPr>
          <w:rFonts w:asciiTheme="minorHAnsi" w:eastAsia="Times New Roman" w:hAnsiTheme="minorHAnsi" w:cstheme="minorHAnsi"/>
          <w:sz w:val="22"/>
          <w:szCs w:val="22"/>
          <w:lang w:val="fr-CI" w:eastAsia="fr-CI"/>
        </w:rPr>
        <w:t>trois (03</w:t>
      </w:r>
      <w:r w:rsidR="007C4D1E" w:rsidRPr="00147600">
        <w:rPr>
          <w:rFonts w:asciiTheme="minorHAnsi" w:eastAsia="Times New Roman" w:hAnsiTheme="minorHAnsi" w:cstheme="minorHAnsi"/>
          <w:sz w:val="22"/>
          <w:szCs w:val="22"/>
          <w:lang w:val="fr-CI" w:eastAsia="fr-CI"/>
        </w:rPr>
        <w:t xml:space="preserve">) jours ouvrés </w:t>
      </w:r>
      <w:r w:rsidR="0016289A">
        <w:rPr>
          <w:rFonts w:asciiTheme="minorHAnsi" w:eastAsia="Times New Roman" w:hAnsiTheme="minorHAnsi" w:cstheme="minorHAnsi"/>
          <w:sz w:val="22"/>
          <w:szCs w:val="22"/>
          <w:lang w:val="fr-CI" w:eastAsia="fr-CI"/>
        </w:rPr>
        <w:t>après</w:t>
      </w:r>
      <w:r w:rsidRPr="00147600">
        <w:rPr>
          <w:rFonts w:asciiTheme="minorHAnsi" w:eastAsia="Times New Roman" w:hAnsiTheme="minorHAnsi" w:cstheme="minorHAnsi"/>
          <w:sz w:val="22"/>
          <w:szCs w:val="22"/>
          <w:lang w:val="fr-CI" w:eastAsia="fr-CI"/>
        </w:rPr>
        <w:t xml:space="preserve"> la date de début du </w:t>
      </w:r>
      <w:r w:rsidR="00AE702C" w:rsidRPr="00147600">
        <w:rPr>
          <w:rFonts w:asciiTheme="minorHAnsi" w:eastAsia="Times New Roman" w:hAnsiTheme="minorHAnsi" w:cstheme="minorHAnsi"/>
          <w:sz w:val="22"/>
          <w:szCs w:val="22"/>
          <w:lang w:val="fr-CI" w:eastAsia="fr-CI"/>
        </w:rPr>
        <w:t>contrat</w:t>
      </w:r>
      <w:r w:rsidRPr="00147600">
        <w:rPr>
          <w:rFonts w:asciiTheme="minorHAnsi" w:eastAsia="Times New Roman" w:hAnsiTheme="minorHAnsi" w:cstheme="minorHAnsi"/>
          <w:sz w:val="22"/>
          <w:szCs w:val="22"/>
          <w:lang w:val="fr-CI" w:eastAsia="fr-CI"/>
        </w:rPr>
        <w:t xml:space="preserve"> de travail.</w:t>
      </w:r>
    </w:p>
    <w:p w14:paraId="10F5BA09" w14:textId="036251F2" w:rsidR="006D7EDF" w:rsidRPr="00147600" w:rsidRDefault="00F07679" w:rsidP="001453FE">
      <w:pPr>
        <w:numPr>
          <w:ilvl w:val="0"/>
          <w:numId w:val="28"/>
        </w:numPr>
        <w:spacing w:line="240" w:lineRule="auto"/>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b/>
          <w:bCs/>
          <w:sz w:val="22"/>
          <w:szCs w:val="22"/>
          <w:lang w:val="fr-CI" w:eastAsia="fr-CI"/>
        </w:rPr>
        <w:t>Départ de personnel</w:t>
      </w:r>
      <w:r w:rsidRPr="00147600">
        <w:rPr>
          <w:rFonts w:asciiTheme="minorHAnsi" w:eastAsia="Times New Roman" w:hAnsiTheme="minorHAnsi" w:cstheme="minorHAnsi"/>
          <w:sz w:val="22"/>
          <w:szCs w:val="22"/>
          <w:lang w:val="fr-CI" w:eastAsia="fr-CI"/>
        </w:rPr>
        <w:br/>
        <w:t>Pour chaque départ, une notification sera adressée</w:t>
      </w:r>
      <w:r w:rsidR="0016289A">
        <w:rPr>
          <w:rFonts w:asciiTheme="minorHAnsi" w:eastAsia="Times New Roman" w:hAnsiTheme="minorHAnsi" w:cstheme="minorHAnsi"/>
          <w:sz w:val="22"/>
          <w:szCs w:val="22"/>
          <w:lang w:val="fr-CI" w:eastAsia="fr-CI"/>
        </w:rPr>
        <w:t xml:space="preserve"> au plus tard</w:t>
      </w:r>
      <w:r w:rsidRPr="00147600">
        <w:rPr>
          <w:rFonts w:asciiTheme="minorHAnsi" w:eastAsia="Times New Roman" w:hAnsiTheme="minorHAnsi" w:cstheme="minorHAnsi"/>
          <w:sz w:val="22"/>
          <w:szCs w:val="22"/>
          <w:lang w:val="fr-CI" w:eastAsia="fr-CI"/>
        </w:rPr>
        <w:t xml:space="preserve"> dans un délai de </w:t>
      </w:r>
      <w:r w:rsidR="0016289A">
        <w:rPr>
          <w:rFonts w:asciiTheme="minorHAnsi" w:eastAsia="Times New Roman" w:hAnsiTheme="minorHAnsi" w:cstheme="minorHAnsi"/>
          <w:sz w:val="22"/>
          <w:szCs w:val="22"/>
          <w:lang w:val="fr-CI" w:eastAsia="fr-CI"/>
        </w:rPr>
        <w:t>trois (03</w:t>
      </w:r>
      <w:r w:rsidR="007C4D1E" w:rsidRPr="00147600">
        <w:rPr>
          <w:rFonts w:asciiTheme="minorHAnsi" w:eastAsia="Times New Roman" w:hAnsiTheme="minorHAnsi" w:cstheme="minorHAnsi"/>
          <w:sz w:val="22"/>
          <w:szCs w:val="22"/>
          <w:lang w:val="fr-CI" w:eastAsia="fr-CI"/>
        </w:rPr>
        <w:t xml:space="preserve">) jours ouvrés </w:t>
      </w:r>
      <w:r w:rsidRPr="00147600">
        <w:rPr>
          <w:rFonts w:asciiTheme="minorHAnsi" w:eastAsia="Times New Roman" w:hAnsiTheme="minorHAnsi" w:cstheme="minorHAnsi"/>
          <w:sz w:val="22"/>
          <w:szCs w:val="22"/>
          <w:lang w:val="fr-CI" w:eastAsia="fr-CI"/>
        </w:rPr>
        <w:t>suivant la date de fin de fonction du salarié concerné.</w:t>
      </w:r>
    </w:p>
    <w:p w14:paraId="0A8345B9" w14:textId="4576C960" w:rsidR="00473909" w:rsidRPr="00147600" w:rsidRDefault="00F07679" w:rsidP="00A90E4F">
      <w:pPr>
        <w:spacing w:before="100" w:beforeAutospacing="1" w:after="100" w:afterAutospacing="1" w:line="240" w:lineRule="auto"/>
        <w:ind w:left="348"/>
        <w:jc w:val="both"/>
        <w:rPr>
          <w:rFonts w:asciiTheme="minorHAnsi" w:eastAsia="Times New Roman" w:hAnsiTheme="minorHAnsi" w:cstheme="minorHAnsi"/>
          <w:sz w:val="22"/>
          <w:szCs w:val="22"/>
          <w:lang w:val="fr-CI" w:eastAsia="fr-CI"/>
        </w:rPr>
      </w:pPr>
      <w:r w:rsidRPr="00147600">
        <w:rPr>
          <w:rFonts w:asciiTheme="minorHAnsi" w:eastAsia="Times New Roman" w:hAnsiTheme="minorHAnsi" w:cstheme="minorHAnsi"/>
          <w:sz w:val="22"/>
          <w:szCs w:val="22"/>
          <w:lang w:val="fr-CI" w:eastAsia="fr-CI"/>
        </w:rPr>
        <w:lastRenderedPageBreak/>
        <w:t>Ces transmissions peuvent être effectuées par tout moyen dématérialisé garantissant la traçabilité des échanges.</w:t>
      </w:r>
    </w:p>
    <w:p w14:paraId="5297AEAA"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58" w:name="_Toc392669649"/>
      <w:bookmarkStart w:id="59" w:name="_Toc220868248"/>
      <w:r w:rsidRPr="00147600">
        <w:rPr>
          <w:rFonts w:asciiTheme="minorHAnsi" w:hAnsiTheme="minorHAnsi" w:cstheme="minorHAnsi"/>
          <w:sz w:val="22"/>
          <w:szCs w:val="22"/>
        </w:rPr>
        <w:t>Assurance</w:t>
      </w:r>
      <w:bookmarkEnd w:id="58"/>
      <w:bookmarkEnd w:id="59"/>
    </w:p>
    <w:p w14:paraId="20149F54" w14:textId="4D0852F0" w:rsidR="00320FF5" w:rsidRPr="00147600" w:rsidRDefault="00535E12" w:rsidP="00A90E4F">
      <w:pPr>
        <w:pStyle w:val="u"/>
        <w:widowControl w:val="0"/>
        <w:rPr>
          <w:rFonts w:asciiTheme="minorHAnsi" w:hAnsiTheme="minorHAnsi" w:cstheme="minorHAnsi"/>
          <w:szCs w:val="22"/>
          <w:u w:val="single"/>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2311EC0" w14:textId="77777777" w:rsidR="00320FF5" w:rsidRPr="00147600" w:rsidRDefault="00320FF5" w:rsidP="00A90E4F">
      <w:pPr>
        <w:pStyle w:val="u"/>
        <w:widowControl w:val="0"/>
        <w:rPr>
          <w:rFonts w:asciiTheme="minorHAnsi" w:hAnsiTheme="minorHAnsi" w:cstheme="minorHAnsi"/>
          <w:szCs w:val="22"/>
        </w:rPr>
      </w:pPr>
    </w:p>
    <w:p w14:paraId="41757F4C" w14:textId="0AFE94E8" w:rsidR="00320FF5" w:rsidRPr="00147600" w:rsidRDefault="00535E12" w:rsidP="00A90E4F">
      <w:pPr>
        <w:pStyle w:val="v"/>
        <w:widowControl w:val="0"/>
        <w:ind w:firstLine="0"/>
        <w:rPr>
          <w:rFonts w:asciiTheme="minorHAnsi" w:hAnsiTheme="minorHAnsi" w:cstheme="minorHAnsi"/>
          <w:smallCaps/>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sidRPr="00147600">
        <w:rPr>
          <w:rFonts w:asciiTheme="minorHAnsi" w:hAnsiTheme="minorHAnsi" w:cstheme="minorHAnsi"/>
          <w:smallCaps/>
          <w:szCs w:val="22"/>
        </w:rPr>
        <w:t>.</w:t>
      </w:r>
    </w:p>
    <w:p w14:paraId="53A14E64" w14:textId="77777777" w:rsidR="00320FF5" w:rsidRPr="00147600" w:rsidRDefault="00320FF5" w:rsidP="00A90E4F">
      <w:pPr>
        <w:pStyle w:val="v"/>
        <w:widowControl w:val="0"/>
        <w:ind w:firstLine="0"/>
        <w:rPr>
          <w:rFonts w:asciiTheme="minorHAnsi" w:hAnsiTheme="minorHAnsi" w:cstheme="minorHAnsi"/>
          <w:smallCaps/>
          <w:szCs w:val="22"/>
        </w:rPr>
      </w:pPr>
    </w:p>
    <w:p w14:paraId="6E492C9D" w14:textId="0707A0DC" w:rsidR="00320FF5" w:rsidRPr="00147600" w:rsidRDefault="00535E12" w:rsidP="00A90E4F">
      <w:pPr>
        <w:pStyle w:val="v"/>
        <w:widowControl w:val="0"/>
        <w:ind w:firstLine="0"/>
        <w:rPr>
          <w:rFonts w:asciiTheme="minorHAnsi" w:hAnsiTheme="minorHAnsi" w:cstheme="minorHAnsi"/>
          <w:smallCaps/>
          <w:szCs w:val="22"/>
        </w:rPr>
      </w:pPr>
      <w:r w:rsidRPr="00147600">
        <w:rPr>
          <w:rFonts w:asciiTheme="minorHAnsi" w:hAnsiTheme="minorHAnsi" w:cstheme="minorHAnsi"/>
          <w:szCs w:val="22"/>
        </w:rPr>
        <w:t xml:space="preserve">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doit être en mesure de fournir à la première demande d</w:t>
      </w:r>
      <w:r w:rsidRPr="00147600">
        <w:rPr>
          <w:rFonts w:asciiTheme="minorHAnsi" w:hAnsiTheme="minorHAnsi" w:cstheme="minorHAnsi"/>
          <w:smallCaps/>
          <w:szCs w:val="22"/>
        </w:rPr>
        <w:t>’</w:t>
      </w:r>
      <w:r w:rsidR="00AE702C" w:rsidRPr="00147600">
        <w:rPr>
          <w:rFonts w:asciiTheme="minorHAnsi" w:hAnsiTheme="minorHAnsi" w:cstheme="minorHAnsi"/>
          <w:smallCaps/>
          <w:szCs w:val="22"/>
        </w:rPr>
        <w:t>Expertise France</w:t>
      </w:r>
      <w:r w:rsidRPr="00147600">
        <w:rPr>
          <w:rFonts w:asciiTheme="minorHAnsi" w:hAnsiTheme="minorHAnsi" w:cstheme="minorHAnsi"/>
          <w:smallCaps/>
          <w:szCs w:val="22"/>
        </w:rPr>
        <w:t xml:space="preserve"> </w:t>
      </w:r>
      <w:r w:rsidRPr="00147600">
        <w:rPr>
          <w:rFonts w:asciiTheme="minorHAnsi" w:hAnsiTheme="minorHAnsi" w:cstheme="minorHAnsi"/>
          <w:szCs w:val="22"/>
        </w:rPr>
        <w:t>les attestations prouvant la souscription par ses soins des assurances susmentionnées</w:t>
      </w:r>
      <w:r w:rsidRPr="00147600">
        <w:rPr>
          <w:rFonts w:asciiTheme="minorHAnsi" w:hAnsiTheme="minorHAnsi" w:cstheme="minorHAnsi"/>
          <w:smallCaps/>
          <w:szCs w:val="22"/>
        </w:rPr>
        <w:t>.</w:t>
      </w:r>
    </w:p>
    <w:p w14:paraId="08417E85" w14:textId="77777777" w:rsidR="00320FF5" w:rsidRPr="00147600" w:rsidRDefault="00535E12" w:rsidP="00A90E4F">
      <w:pPr>
        <w:pStyle w:val="Titre2"/>
        <w:spacing w:before="240" w:after="60"/>
        <w:jc w:val="both"/>
        <w:rPr>
          <w:rFonts w:asciiTheme="minorHAnsi" w:hAnsiTheme="minorHAnsi" w:cstheme="minorHAnsi"/>
          <w:sz w:val="22"/>
          <w:szCs w:val="22"/>
        </w:rPr>
      </w:pPr>
      <w:bookmarkStart w:id="60" w:name="_Ref464060009"/>
      <w:bookmarkStart w:id="61" w:name="_Toc525912441"/>
      <w:bookmarkStart w:id="62" w:name="_Toc220868249"/>
      <w:r w:rsidRPr="00147600">
        <w:rPr>
          <w:rFonts w:asciiTheme="minorHAnsi" w:hAnsiTheme="minorHAnsi" w:cstheme="minorHAnsi"/>
          <w:sz w:val="22"/>
          <w:szCs w:val="22"/>
        </w:rPr>
        <w:t>Point de contact et communication</w:t>
      </w:r>
      <w:bookmarkEnd w:id="60"/>
      <w:bookmarkEnd w:id="61"/>
      <w:bookmarkEnd w:id="62"/>
    </w:p>
    <w:p w14:paraId="539F74FB" w14:textId="37E201FC"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 xml:space="preserve">Tout avis ou communication entre les </w:t>
      </w:r>
      <w:r w:rsidRPr="00147600">
        <w:rPr>
          <w:rFonts w:asciiTheme="minorHAnsi" w:hAnsiTheme="minorHAnsi" w:cstheme="minorHAnsi"/>
          <w:smallCaps/>
          <w:szCs w:val="22"/>
        </w:rPr>
        <w:t>Parties</w:t>
      </w:r>
      <w:r w:rsidRPr="00147600">
        <w:rPr>
          <w:rFonts w:asciiTheme="minorHAnsi" w:hAnsiTheme="minorHAnsi" w:cstheme="minorHAnsi"/>
          <w:szCs w:val="22"/>
        </w:rPr>
        <w:t xml:space="preserve"> qui interviendra au titre </w:t>
      </w:r>
      <w:r w:rsidRPr="00147600">
        <w:rPr>
          <w:rFonts w:asciiTheme="minorHAnsi" w:hAnsiTheme="minorHAnsi" w:cstheme="minorHAnsi"/>
          <w:bCs/>
          <w:szCs w:val="22"/>
        </w:rPr>
        <w:t xml:space="preserve">du </w:t>
      </w:r>
      <w:r w:rsidR="00AE702C" w:rsidRPr="00147600">
        <w:rPr>
          <w:rFonts w:asciiTheme="minorHAnsi" w:hAnsiTheme="minorHAnsi" w:cstheme="minorHAnsi"/>
          <w:bCs/>
          <w:smallCaps/>
          <w:szCs w:val="22"/>
        </w:rPr>
        <w:t>Contrat</w:t>
      </w:r>
      <w:r w:rsidRPr="00147600">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AE702C" w:rsidRPr="00147600">
        <w:rPr>
          <w:rFonts w:asciiTheme="minorHAnsi" w:hAnsiTheme="minorHAnsi" w:cstheme="minorHAnsi"/>
          <w:smallCaps/>
          <w:szCs w:val="22"/>
        </w:rPr>
        <w:t>contrat</w:t>
      </w:r>
      <w:r w:rsidRPr="00147600">
        <w:rPr>
          <w:rFonts w:asciiTheme="minorHAnsi" w:hAnsiTheme="minorHAnsi" w:cstheme="minorHAnsi"/>
          <w:szCs w:val="22"/>
        </w:rPr>
        <w:t>), et sera réputé valablement fait à compter de sa réception par le destinataire.</w:t>
      </w:r>
    </w:p>
    <w:p w14:paraId="5628FE40" w14:textId="6E429F86" w:rsidR="00320FF5" w:rsidRPr="00147600" w:rsidRDefault="00535E12" w:rsidP="00A90E4F">
      <w:pPr>
        <w:pStyle w:val="u"/>
        <w:widowControl w:val="0"/>
        <w:spacing w:before="120" w:after="120"/>
        <w:ind w:left="561"/>
        <w:rPr>
          <w:rFonts w:asciiTheme="minorHAnsi" w:hAnsiTheme="minorHAnsi" w:cstheme="minorHAnsi"/>
          <w:szCs w:val="22"/>
        </w:rPr>
      </w:pPr>
      <w:r w:rsidRPr="00147600">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8B5883" w:rsidRPr="00147600" w14:paraId="7B585D20" w14:textId="77777777" w:rsidTr="008B5883">
        <w:tc>
          <w:tcPr>
            <w:tcW w:w="4370" w:type="dxa"/>
          </w:tcPr>
          <w:p w14:paraId="6AA3E301" w14:textId="77777777" w:rsidR="008B5883" w:rsidRPr="00147600" w:rsidRDefault="008B5883" w:rsidP="009B2676">
            <w:pPr>
              <w:pStyle w:val="w"/>
              <w:widowControl w:val="0"/>
              <w:spacing w:before="100" w:beforeAutospacing="1" w:after="100" w:afterAutospacing="1"/>
              <w:rPr>
                <w:rFonts w:asciiTheme="minorHAnsi" w:hAnsiTheme="minorHAnsi" w:cstheme="minorHAnsi"/>
                <w:szCs w:val="22"/>
              </w:rPr>
            </w:pPr>
            <w:r w:rsidRPr="00147600">
              <w:rPr>
                <w:rFonts w:asciiTheme="minorHAnsi" w:hAnsiTheme="minorHAnsi" w:cstheme="minorHAnsi"/>
                <w:szCs w:val="22"/>
              </w:rPr>
              <w:t xml:space="preserve">Pour </w:t>
            </w:r>
            <w:r w:rsidRPr="00147600">
              <w:rPr>
                <w:rFonts w:asciiTheme="minorHAnsi" w:hAnsiTheme="minorHAnsi" w:cstheme="minorHAnsi"/>
                <w:smallCaps/>
                <w:szCs w:val="22"/>
              </w:rPr>
              <w:t>Expertise France </w:t>
            </w:r>
            <w:r w:rsidRPr="00147600">
              <w:rPr>
                <w:rFonts w:asciiTheme="minorHAnsi" w:hAnsiTheme="minorHAnsi" w:cstheme="minorHAnsi"/>
                <w:szCs w:val="22"/>
              </w:rPr>
              <w:t>:</w:t>
            </w:r>
          </w:p>
        </w:tc>
        <w:tc>
          <w:tcPr>
            <w:tcW w:w="4374" w:type="dxa"/>
          </w:tcPr>
          <w:p w14:paraId="2C489B2B" w14:textId="77777777" w:rsidR="008B5883" w:rsidRPr="00147600" w:rsidRDefault="008B5883" w:rsidP="009B2676">
            <w:pPr>
              <w:widowControl w:val="0"/>
              <w:spacing w:line="240" w:lineRule="auto"/>
              <w:jc w:val="both"/>
              <w:rPr>
                <w:rFonts w:asciiTheme="minorHAnsi" w:hAnsiTheme="minorHAnsi" w:cstheme="minorHAnsi"/>
                <w:smallCaps/>
                <w:sz w:val="22"/>
                <w:szCs w:val="22"/>
              </w:rPr>
            </w:pPr>
            <w:r w:rsidRPr="00147600">
              <w:rPr>
                <w:rFonts w:asciiTheme="minorHAnsi" w:hAnsiTheme="minorHAnsi" w:cstheme="minorHAnsi"/>
                <w:smallCaps/>
                <w:sz w:val="22"/>
                <w:szCs w:val="22"/>
              </w:rPr>
              <w:t xml:space="preserve">Expertise France </w:t>
            </w:r>
          </w:p>
          <w:p w14:paraId="528E1438" w14:textId="3533FCE5" w:rsidR="008B5883" w:rsidRDefault="00141099" w:rsidP="009B2676">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Direction Géographique</w:t>
            </w:r>
          </w:p>
          <w:p w14:paraId="2679A0A1" w14:textId="30BD858B" w:rsidR="00141099" w:rsidRDefault="00141099" w:rsidP="009B2676">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Expertise France RDC</w:t>
            </w:r>
          </w:p>
          <w:p w14:paraId="69747377" w14:textId="01E6C8A6" w:rsidR="00BB73AE" w:rsidRDefault="00BB73AE" w:rsidP="00BB73AE">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Kinshasa</w:t>
            </w:r>
            <w:r w:rsidRPr="00141099">
              <w:rPr>
                <w:rFonts w:asciiTheme="minorHAnsi" w:hAnsiTheme="minorHAnsi" w:cstheme="minorHAnsi"/>
                <w:sz w:val="22"/>
                <w:szCs w:val="22"/>
              </w:rPr>
              <w:t xml:space="preserve"> </w:t>
            </w:r>
            <w:r>
              <w:rPr>
                <w:rFonts w:asciiTheme="minorHAnsi" w:hAnsiTheme="minorHAnsi" w:cstheme="minorHAnsi"/>
                <w:sz w:val="22"/>
                <w:szCs w:val="22"/>
              </w:rPr>
              <w:t>– Commune de Gombe</w:t>
            </w:r>
          </w:p>
          <w:p w14:paraId="59671129" w14:textId="501C51A1" w:rsidR="00BB73AE" w:rsidRPr="00141099" w:rsidRDefault="00BB73AE" w:rsidP="00BB73AE">
            <w:pPr>
              <w:widowControl w:val="0"/>
              <w:spacing w:line="240" w:lineRule="auto"/>
              <w:jc w:val="both"/>
              <w:rPr>
                <w:rFonts w:asciiTheme="minorHAnsi" w:hAnsiTheme="minorHAnsi" w:cstheme="minorHAnsi"/>
                <w:sz w:val="22"/>
                <w:szCs w:val="22"/>
              </w:rPr>
            </w:pPr>
            <w:r w:rsidRPr="00141099">
              <w:rPr>
                <w:rFonts w:asciiTheme="minorHAnsi" w:hAnsiTheme="minorHAnsi" w:cstheme="minorHAnsi"/>
                <w:sz w:val="22"/>
                <w:szCs w:val="22"/>
              </w:rPr>
              <w:t xml:space="preserve">Croisement des avenues Ambassadeurs et </w:t>
            </w:r>
            <w:proofErr w:type="spellStart"/>
            <w:r w:rsidRPr="00141099">
              <w:rPr>
                <w:rFonts w:asciiTheme="minorHAnsi" w:hAnsiTheme="minorHAnsi" w:cstheme="minorHAnsi"/>
                <w:sz w:val="22"/>
                <w:szCs w:val="22"/>
              </w:rPr>
              <w:t>Batetela</w:t>
            </w:r>
            <w:proofErr w:type="spellEnd"/>
          </w:p>
          <w:p w14:paraId="71B8E9C1" w14:textId="620A33E6" w:rsidR="00BB73AE" w:rsidRDefault="00BB73AE" w:rsidP="00BB73AE">
            <w:pPr>
              <w:widowControl w:val="0"/>
              <w:spacing w:line="240" w:lineRule="auto"/>
              <w:jc w:val="both"/>
              <w:rPr>
                <w:rFonts w:asciiTheme="minorHAnsi" w:hAnsiTheme="minorHAnsi" w:cstheme="minorHAnsi"/>
                <w:sz w:val="22"/>
                <w:szCs w:val="22"/>
              </w:rPr>
            </w:pPr>
            <w:r w:rsidRPr="00141099">
              <w:rPr>
                <w:rFonts w:asciiTheme="minorHAnsi" w:hAnsiTheme="minorHAnsi" w:cstheme="minorHAnsi"/>
                <w:sz w:val="22"/>
                <w:szCs w:val="22"/>
              </w:rPr>
              <w:t>Immeuble Park Towers</w:t>
            </w:r>
          </w:p>
          <w:p w14:paraId="2F918097" w14:textId="77777777" w:rsidR="00141099" w:rsidRPr="001453FE" w:rsidRDefault="00141099" w:rsidP="00141099">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Rubyanne TITEBE KANA</w:t>
            </w:r>
          </w:p>
          <w:p w14:paraId="3D8A3D24" w14:textId="01495310" w:rsidR="008B5883" w:rsidRPr="00BB73AE" w:rsidRDefault="008C15DE" w:rsidP="00141099">
            <w:pPr>
              <w:widowControl w:val="0"/>
              <w:spacing w:line="240" w:lineRule="auto"/>
              <w:jc w:val="both"/>
              <w:rPr>
                <w:rFonts w:asciiTheme="minorHAnsi" w:hAnsiTheme="minorHAnsi" w:cstheme="minorHAnsi"/>
                <w:sz w:val="22"/>
                <w:szCs w:val="22"/>
              </w:rPr>
            </w:pPr>
            <w:hyperlink r:id="rId16" w:history="1">
              <w:r w:rsidR="00141099" w:rsidRPr="00E0524A">
                <w:rPr>
                  <w:rStyle w:val="Lienhypertexte"/>
                  <w:rFonts w:asciiTheme="minorHAnsi" w:hAnsiTheme="minorHAnsi" w:cstheme="minorHAnsi"/>
                  <w:sz w:val="22"/>
                  <w:szCs w:val="22"/>
                </w:rPr>
                <w:t>rubyanne.titebe@expertisefrance.fr</w:t>
              </w:r>
            </w:hyperlink>
          </w:p>
        </w:tc>
      </w:tr>
      <w:tr w:rsidR="008B5883" w:rsidRPr="00147600" w14:paraId="1FE07DBC" w14:textId="77777777" w:rsidTr="008B5883">
        <w:tc>
          <w:tcPr>
            <w:tcW w:w="4370" w:type="dxa"/>
          </w:tcPr>
          <w:p w14:paraId="07F986AB" w14:textId="77777777" w:rsidR="008B5883" w:rsidRPr="00147600" w:rsidRDefault="008B5883" w:rsidP="009B2676">
            <w:pPr>
              <w:pStyle w:val="w"/>
              <w:spacing w:before="100" w:beforeAutospacing="1" w:after="100" w:afterAutospacing="1"/>
              <w:rPr>
                <w:rFonts w:asciiTheme="minorHAnsi" w:hAnsiTheme="minorHAnsi" w:cstheme="minorHAnsi"/>
                <w:szCs w:val="22"/>
              </w:rPr>
            </w:pPr>
            <w:r w:rsidRPr="00147600">
              <w:rPr>
                <w:rFonts w:asciiTheme="minorHAnsi" w:hAnsiTheme="minorHAnsi" w:cstheme="minorHAnsi"/>
                <w:szCs w:val="22"/>
              </w:rPr>
              <w:t xml:space="preserve">Pour le </w:t>
            </w:r>
            <w:r w:rsidRPr="00147600">
              <w:rPr>
                <w:rFonts w:asciiTheme="minorHAnsi" w:hAnsiTheme="minorHAnsi" w:cstheme="minorHAnsi"/>
                <w:smallCaps/>
                <w:szCs w:val="22"/>
              </w:rPr>
              <w:t>Contractant </w:t>
            </w:r>
            <w:r w:rsidRPr="00147600">
              <w:rPr>
                <w:rFonts w:asciiTheme="minorHAnsi" w:hAnsiTheme="minorHAnsi" w:cstheme="minorHAnsi"/>
                <w:szCs w:val="22"/>
              </w:rPr>
              <w:t>:</w:t>
            </w:r>
          </w:p>
        </w:tc>
        <w:tc>
          <w:tcPr>
            <w:tcW w:w="4374" w:type="dxa"/>
          </w:tcPr>
          <w:p w14:paraId="0AB01349" w14:textId="77777777" w:rsidR="008B5883" w:rsidRPr="00147600" w:rsidRDefault="008B5883" w:rsidP="009B2676">
            <w:pPr>
              <w:pStyle w:val="w"/>
              <w:spacing w:before="100" w:beforeAutospacing="1" w:after="100" w:afterAutospacing="1"/>
              <w:rPr>
                <w:rFonts w:asciiTheme="minorHAnsi" w:hAnsiTheme="minorHAnsi" w:cstheme="minorHAnsi"/>
                <w:szCs w:val="22"/>
              </w:rPr>
            </w:pPr>
            <w:r w:rsidRPr="00147600">
              <w:rPr>
                <w:rFonts w:asciiTheme="minorHAnsi" w:eastAsia="Calibri" w:hAnsiTheme="minorHAnsi" w:cstheme="minorHAnsi"/>
                <w:szCs w:val="22"/>
                <w:highlight w:val="lightGray"/>
              </w:rPr>
              <w:t xml:space="preserve">A renseigner par le </w:t>
            </w:r>
            <w:r w:rsidRPr="00147600">
              <w:rPr>
                <w:rFonts w:asciiTheme="minorHAnsi" w:eastAsia="Calibri" w:hAnsiTheme="minorHAnsi" w:cstheme="minorHAnsi"/>
                <w:smallCaps/>
                <w:szCs w:val="22"/>
                <w:highlight w:val="lightGray"/>
              </w:rPr>
              <w:t>Contractant</w:t>
            </w:r>
          </w:p>
        </w:tc>
      </w:tr>
    </w:tbl>
    <w:p w14:paraId="003E53D1" w14:textId="77777777" w:rsidR="008B5883" w:rsidRDefault="008B5883" w:rsidP="001453FE">
      <w:pPr>
        <w:pStyle w:val="v"/>
        <w:widowControl w:val="0"/>
        <w:spacing w:before="120"/>
        <w:rPr>
          <w:rFonts w:asciiTheme="minorHAnsi" w:hAnsiTheme="minorHAnsi" w:cstheme="minorHAnsi"/>
          <w:szCs w:val="22"/>
        </w:rPr>
      </w:pPr>
    </w:p>
    <w:p w14:paraId="574A20CD" w14:textId="77777777" w:rsidR="008B5883" w:rsidRDefault="008B5883" w:rsidP="00A90E4F">
      <w:pPr>
        <w:pStyle w:val="v"/>
        <w:widowControl w:val="0"/>
        <w:spacing w:before="120"/>
        <w:ind w:left="561" w:firstLine="0"/>
        <w:rPr>
          <w:rFonts w:asciiTheme="minorHAnsi" w:hAnsiTheme="minorHAnsi" w:cstheme="minorHAnsi"/>
          <w:szCs w:val="22"/>
        </w:rPr>
      </w:pPr>
    </w:p>
    <w:p w14:paraId="7569D95D" w14:textId="10D1AF98" w:rsidR="00320FF5" w:rsidRPr="00147600" w:rsidRDefault="00535E12" w:rsidP="00A90E4F">
      <w:pPr>
        <w:pStyle w:val="v"/>
        <w:widowControl w:val="0"/>
        <w:spacing w:before="120"/>
        <w:ind w:left="561" w:firstLine="0"/>
        <w:rPr>
          <w:rFonts w:asciiTheme="minorHAnsi" w:hAnsiTheme="minorHAnsi" w:cstheme="minorHAnsi"/>
          <w:szCs w:val="22"/>
        </w:rPr>
      </w:pPr>
      <w:r w:rsidRPr="00147600">
        <w:rPr>
          <w:rFonts w:asciiTheme="minorHAnsi" w:hAnsiTheme="minorHAnsi" w:cstheme="minorHAnsi"/>
          <w:szCs w:val="22"/>
        </w:rPr>
        <w:t xml:space="preserve">Chaque </w:t>
      </w:r>
      <w:r w:rsidRPr="00147600">
        <w:rPr>
          <w:rFonts w:asciiTheme="minorHAnsi" w:hAnsiTheme="minorHAnsi" w:cstheme="minorHAnsi"/>
          <w:smallCaps/>
          <w:szCs w:val="22"/>
        </w:rPr>
        <w:t>Partie</w:t>
      </w:r>
      <w:r w:rsidRPr="00147600">
        <w:rPr>
          <w:rFonts w:asciiTheme="minorHAnsi" w:hAnsiTheme="minorHAnsi" w:cstheme="minorHAnsi"/>
          <w:szCs w:val="22"/>
        </w:rPr>
        <w:t xml:space="preserve"> pourra modifier à tout moment son adresse en informant par écrit l’autre </w:t>
      </w:r>
      <w:r w:rsidRPr="00147600">
        <w:rPr>
          <w:rFonts w:asciiTheme="minorHAnsi" w:hAnsiTheme="minorHAnsi" w:cstheme="minorHAnsi"/>
          <w:smallCaps/>
          <w:szCs w:val="22"/>
        </w:rPr>
        <w:t>Partie</w:t>
      </w:r>
      <w:r w:rsidRPr="00147600">
        <w:rPr>
          <w:rFonts w:asciiTheme="minorHAnsi" w:hAnsiTheme="minorHAnsi" w:cstheme="minorHAnsi"/>
          <w:szCs w:val="22"/>
        </w:rPr>
        <w:t xml:space="preserve"> de ce changement.</w:t>
      </w:r>
    </w:p>
    <w:p w14:paraId="78C4C00A"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63" w:name="_Toc220868250"/>
      <w:r w:rsidRPr="00147600">
        <w:rPr>
          <w:rFonts w:asciiTheme="minorHAnsi" w:hAnsiTheme="minorHAnsi" w:cstheme="minorHAnsi"/>
          <w:sz w:val="22"/>
          <w:szCs w:val="22"/>
        </w:rPr>
        <w:t>Engagement contre la déforestation</w:t>
      </w:r>
      <w:bookmarkEnd w:id="63"/>
    </w:p>
    <w:p w14:paraId="2F083832" w14:textId="44475879" w:rsidR="00320FF5" w:rsidRPr="00147600" w:rsidRDefault="00535E12" w:rsidP="00A90E4F">
      <w:pPr>
        <w:spacing w:line="260" w:lineRule="atLeast"/>
        <w:ind w:left="567" w:right="278"/>
        <w:contextualSpacing/>
        <w:jc w:val="both"/>
        <w:rPr>
          <w:rFonts w:asciiTheme="minorHAnsi" w:eastAsia="Calibri" w:hAnsiTheme="minorHAnsi" w:cstheme="minorHAnsi"/>
          <w:sz w:val="22"/>
          <w:szCs w:val="22"/>
          <w:lang w:eastAsia="en-US"/>
        </w:rPr>
      </w:pPr>
      <w:r w:rsidRPr="00147600">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00AE702C" w:rsidRPr="00147600">
        <w:rPr>
          <w:rFonts w:asciiTheme="minorHAnsi" w:eastAsia="Times New Roman" w:hAnsiTheme="minorHAnsi" w:cstheme="minorHAnsi"/>
          <w:smallCaps/>
          <w:sz w:val="22"/>
          <w:szCs w:val="22"/>
        </w:rPr>
        <w:t>Contractant</w:t>
      </w:r>
      <w:r w:rsidRPr="00147600">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696093AE" w14:textId="77777777" w:rsidR="00320FF5" w:rsidRPr="00147600" w:rsidRDefault="00535E12" w:rsidP="00A90E4F">
      <w:pPr>
        <w:pStyle w:val="Paragraphedeliste"/>
        <w:numPr>
          <w:ilvl w:val="0"/>
          <w:numId w:val="19"/>
        </w:numPr>
        <w:spacing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viande</w:t>
      </w:r>
      <w:proofErr w:type="gramEnd"/>
      <w:r w:rsidRPr="00147600">
        <w:rPr>
          <w:rFonts w:asciiTheme="minorHAnsi" w:hAnsiTheme="minorHAnsi" w:cstheme="minorHAnsi"/>
          <w:sz w:val="22"/>
          <w:szCs w:val="22"/>
        </w:rPr>
        <w:t> ;</w:t>
      </w:r>
    </w:p>
    <w:p w14:paraId="390E58EC" w14:textId="77777777" w:rsidR="00320FF5" w:rsidRPr="00147600" w:rsidRDefault="00535E12" w:rsidP="00A90E4F">
      <w:pPr>
        <w:pStyle w:val="Paragraphedeliste"/>
        <w:numPr>
          <w:ilvl w:val="0"/>
          <w:numId w:val="19"/>
        </w:numPr>
        <w:spacing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œufs</w:t>
      </w:r>
      <w:proofErr w:type="gramEnd"/>
      <w:r w:rsidRPr="00147600">
        <w:rPr>
          <w:rFonts w:asciiTheme="minorHAnsi" w:hAnsiTheme="minorHAnsi" w:cstheme="minorHAnsi"/>
          <w:sz w:val="22"/>
          <w:szCs w:val="22"/>
        </w:rPr>
        <w:t> ;</w:t>
      </w:r>
    </w:p>
    <w:p w14:paraId="76761FFC"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lastRenderedPageBreak/>
        <w:t>produits</w:t>
      </w:r>
      <w:proofErr w:type="gramEnd"/>
      <w:r w:rsidRPr="00147600">
        <w:rPr>
          <w:rFonts w:asciiTheme="minorHAnsi" w:hAnsiTheme="minorHAnsi" w:cstheme="minorHAnsi"/>
          <w:sz w:val="22"/>
          <w:szCs w:val="22"/>
        </w:rPr>
        <w:t xml:space="preserve"> laitiers ;</w:t>
      </w:r>
    </w:p>
    <w:p w14:paraId="2CB606FA"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plats</w:t>
      </w:r>
      <w:proofErr w:type="gramEnd"/>
      <w:r w:rsidRPr="00147600">
        <w:rPr>
          <w:rFonts w:asciiTheme="minorHAnsi" w:hAnsiTheme="minorHAnsi" w:cstheme="minorHAnsi"/>
          <w:sz w:val="22"/>
          <w:szCs w:val="22"/>
        </w:rPr>
        <w:t xml:space="preserve"> cuisinés, margarine, pâtes à tartiner ;</w:t>
      </w:r>
    </w:p>
    <w:p w14:paraId="5E36652F"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chaussures</w:t>
      </w:r>
      <w:proofErr w:type="gramEnd"/>
      <w:r w:rsidRPr="00147600">
        <w:rPr>
          <w:rFonts w:asciiTheme="minorHAnsi" w:hAnsiTheme="minorHAnsi" w:cstheme="minorHAnsi"/>
          <w:sz w:val="22"/>
          <w:szCs w:val="22"/>
        </w:rPr>
        <w:t xml:space="preserve"> en cuir ;</w:t>
      </w:r>
    </w:p>
    <w:p w14:paraId="67D49709"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sellerie</w:t>
      </w:r>
      <w:proofErr w:type="gramEnd"/>
      <w:r w:rsidRPr="00147600">
        <w:rPr>
          <w:rFonts w:asciiTheme="minorHAnsi" w:hAnsiTheme="minorHAnsi" w:cstheme="minorHAnsi"/>
          <w:sz w:val="22"/>
          <w:szCs w:val="22"/>
        </w:rPr>
        <w:t xml:space="preserve"> automobile ;</w:t>
      </w:r>
    </w:p>
    <w:p w14:paraId="61B321BD"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produits</w:t>
      </w:r>
      <w:proofErr w:type="gramEnd"/>
      <w:r w:rsidRPr="00147600">
        <w:rPr>
          <w:rFonts w:asciiTheme="minorHAnsi" w:hAnsiTheme="minorHAnsi" w:cstheme="minorHAnsi"/>
          <w:sz w:val="22"/>
          <w:szCs w:val="22"/>
        </w:rPr>
        <w:t xml:space="preserve"> de ménage et d’entretien ;</w:t>
      </w:r>
    </w:p>
    <w:p w14:paraId="302237F6"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sidRPr="00147600">
        <w:rPr>
          <w:rFonts w:asciiTheme="minorHAnsi" w:hAnsiTheme="minorHAnsi" w:cstheme="minorHAnsi"/>
          <w:sz w:val="22"/>
          <w:szCs w:val="22"/>
        </w:rPr>
        <w:t>agrocarburants</w:t>
      </w:r>
      <w:proofErr w:type="spellEnd"/>
      <w:proofErr w:type="gramEnd"/>
      <w:r w:rsidRPr="00147600">
        <w:rPr>
          <w:rFonts w:asciiTheme="minorHAnsi" w:hAnsiTheme="minorHAnsi" w:cstheme="minorHAnsi"/>
          <w:sz w:val="22"/>
          <w:szCs w:val="22"/>
        </w:rPr>
        <w:t> ;</w:t>
      </w:r>
    </w:p>
    <w:p w14:paraId="2BC9AC37"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bois</w:t>
      </w:r>
      <w:proofErr w:type="gramEnd"/>
      <w:r w:rsidRPr="00147600">
        <w:rPr>
          <w:rFonts w:asciiTheme="minorHAnsi" w:hAnsiTheme="minorHAnsi" w:cstheme="minorHAnsi"/>
          <w:sz w:val="22"/>
          <w:szCs w:val="22"/>
        </w:rPr>
        <w:t xml:space="preserve"> d’œuvre ;</w:t>
      </w:r>
    </w:p>
    <w:p w14:paraId="72E07745"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mobilier</w:t>
      </w:r>
      <w:proofErr w:type="gramEnd"/>
      <w:r w:rsidRPr="00147600">
        <w:rPr>
          <w:rFonts w:asciiTheme="minorHAnsi" w:hAnsiTheme="minorHAnsi" w:cstheme="minorHAnsi"/>
          <w:sz w:val="22"/>
          <w:szCs w:val="22"/>
        </w:rPr>
        <w:t xml:space="preserve"> en bois massif ou particules ;</w:t>
      </w:r>
    </w:p>
    <w:p w14:paraId="284C823C"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hAnsiTheme="minorHAnsi" w:cstheme="minorHAnsi"/>
          <w:sz w:val="22"/>
          <w:szCs w:val="22"/>
        </w:rPr>
        <w:t>combustibles</w:t>
      </w:r>
      <w:proofErr w:type="gramEnd"/>
      <w:r w:rsidRPr="00147600">
        <w:rPr>
          <w:rFonts w:asciiTheme="minorHAnsi" w:hAnsiTheme="minorHAnsi" w:cstheme="minorHAnsi"/>
          <w:sz w:val="22"/>
          <w:szCs w:val="22"/>
        </w:rPr>
        <w:t> ;</w:t>
      </w:r>
    </w:p>
    <w:p w14:paraId="1A2D0E7E"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eastAsia="Calibri" w:hAnsiTheme="minorHAnsi" w:cstheme="minorHAnsi"/>
          <w:sz w:val="22"/>
          <w:szCs w:val="22"/>
          <w:lang w:eastAsia="en-US"/>
        </w:rPr>
        <w:t>papier</w:t>
      </w:r>
      <w:proofErr w:type="gramEnd"/>
      <w:r w:rsidRPr="00147600">
        <w:rPr>
          <w:rFonts w:asciiTheme="minorHAnsi" w:eastAsia="Calibri" w:hAnsiTheme="minorHAnsi" w:cstheme="minorHAnsi"/>
          <w:sz w:val="22"/>
          <w:szCs w:val="22"/>
          <w:lang w:eastAsia="en-US"/>
        </w:rPr>
        <w:t> ;</w:t>
      </w:r>
    </w:p>
    <w:p w14:paraId="4D91B151"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eastAsia="Calibri" w:hAnsiTheme="minorHAnsi" w:cstheme="minorHAnsi"/>
          <w:sz w:val="22"/>
          <w:szCs w:val="22"/>
          <w:lang w:eastAsia="en-US"/>
        </w:rPr>
        <w:t>carton</w:t>
      </w:r>
      <w:proofErr w:type="gramEnd"/>
      <w:r w:rsidRPr="00147600">
        <w:rPr>
          <w:rFonts w:asciiTheme="minorHAnsi" w:eastAsia="Calibri" w:hAnsiTheme="minorHAnsi" w:cstheme="minorHAnsi"/>
          <w:sz w:val="22"/>
          <w:szCs w:val="22"/>
          <w:lang w:eastAsia="en-US"/>
        </w:rPr>
        <w:t> ;</w:t>
      </w:r>
    </w:p>
    <w:p w14:paraId="694C5D72"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eastAsia="Calibri" w:hAnsiTheme="minorHAnsi" w:cstheme="minorHAnsi"/>
          <w:sz w:val="22"/>
          <w:szCs w:val="22"/>
          <w:lang w:eastAsia="en-US"/>
        </w:rPr>
        <w:t>textile</w:t>
      </w:r>
      <w:proofErr w:type="gramEnd"/>
      <w:r w:rsidRPr="00147600">
        <w:rPr>
          <w:rFonts w:asciiTheme="minorHAnsi" w:eastAsia="Calibri" w:hAnsiTheme="minorHAnsi" w:cstheme="minorHAnsi"/>
          <w:sz w:val="22"/>
          <w:szCs w:val="22"/>
          <w:lang w:eastAsia="en-US"/>
        </w:rPr>
        <w:t> ;</w:t>
      </w:r>
    </w:p>
    <w:p w14:paraId="31A9C345"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147600">
        <w:rPr>
          <w:rFonts w:asciiTheme="minorHAnsi" w:eastAsia="Calibri" w:hAnsiTheme="minorHAnsi" w:cstheme="minorHAnsi"/>
          <w:sz w:val="22"/>
          <w:szCs w:val="22"/>
          <w:lang w:eastAsia="en-US"/>
        </w:rPr>
        <w:t>café</w:t>
      </w:r>
      <w:proofErr w:type="gramEnd"/>
      <w:r w:rsidRPr="00147600">
        <w:rPr>
          <w:rFonts w:asciiTheme="minorHAnsi" w:eastAsia="Calibri" w:hAnsiTheme="minorHAnsi" w:cstheme="minorHAnsi"/>
          <w:sz w:val="22"/>
          <w:szCs w:val="22"/>
          <w:lang w:eastAsia="en-US"/>
        </w:rPr>
        <w:t>, chocolat ;</w:t>
      </w:r>
    </w:p>
    <w:p w14:paraId="58B4F446" w14:textId="77777777" w:rsidR="00320FF5" w:rsidRPr="00147600" w:rsidRDefault="00535E12" w:rsidP="00A90E4F">
      <w:pPr>
        <w:pStyle w:val="Paragraphedeliste"/>
        <w:numPr>
          <w:ilvl w:val="0"/>
          <w:numId w:val="19"/>
        </w:numPr>
        <w:spacing w:before="200" w:after="200" w:line="260" w:lineRule="atLeast"/>
        <w:ind w:left="851" w:hanging="284"/>
        <w:jc w:val="both"/>
        <w:rPr>
          <w:rFonts w:asciiTheme="minorHAnsi" w:hAnsiTheme="minorHAnsi" w:cstheme="minorHAnsi"/>
          <w:sz w:val="22"/>
          <w:szCs w:val="22"/>
        </w:rPr>
      </w:pPr>
      <w:proofErr w:type="gramStart"/>
      <w:r w:rsidRPr="00147600">
        <w:rPr>
          <w:rFonts w:asciiTheme="minorHAnsi" w:eastAsia="Calibri" w:hAnsiTheme="minorHAnsi" w:cstheme="minorHAnsi"/>
          <w:sz w:val="22"/>
          <w:szCs w:val="22"/>
          <w:lang w:eastAsia="en-US"/>
        </w:rPr>
        <w:t>fruits</w:t>
      </w:r>
      <w:proofErr w:type="gramEnd"/>
      <w:r w:rsidRPr="00147600">
        <w:rPr>
          <w:rFonts w:asciiTheme="minorHAnsi" w:eastAsia="Calibri" w:hAnsiTheme="minorHAnsi" w:cstheme="minorHAnsi"/>
          <w:sz w:val="22"/>
          <w:szCs w:val="22"/>
          <w:lang w:eastAsia="en-US"/>
        </w:rPr>
        <w:t xml:space="preserve"> exotiques ;</w:t>
      </w:r>
    </w:p>
    <w:p w14:paraId="310C02D6" w14:textId="77777777" w:rsidR="00320FF5" w:rsidRPr="00147600" w:rsidRDefault="00535E12" w:rsidP="00A90E4F">
      <w:pPr>
        <w:pStyle w:val="Paragraphedeliste"/>
        <w:numPr>
          <w:ilvl w:val="0"/>
          <w:numId w:val="19"/>
        </w:numPr>
        <w:spacing w:before="200" w:line="260" w:lineRule="atLeast"/>
        <w:ind w:left="851" w:hanging="284"/>
        <w:jc w:val="both"/>
        <w:rPr>
          <w:rFonts w:asciiTheme="minorHAnsi" w:hAnsiTheme="minorHAnsi" w:cstheme="minorHAnsi"/>
          <w:sz w:val="22"/>
          <w:szCs w:val="22"/>
        </w:rPr>
      </w:pPr>
      <w:proofErr w:type="gramStart"/>
      <w:r w:rsidRPr="00147600">
        <w:rPr>
          <w:rFonts w:asciiTheme="minorHAnsi" w:eastAsia="Calibri" w:hAnsiTheme="minorHAnsi" w:cstheme="minorHAnsi"/>
          <w:sz w:val="22"/>
          <w:szCs w:val="22"/>
          <w:lang w:eastAsia="en-US"/>
        </w:rPr>
        <w:t>électronique</w:t>
      </w:r>
      <w:proofErr w:type="gramEnd"/>
      <w:r w:rsidRPr="00147600">
        <w:rPr>
          <w:rFonts w:asciiTheme="minorHAnsi" w:eastAsia="Calibri" w:hAnsiTheme="minorHAnsi" w:cstheme="minorHAnsi"/>
          <w:sz w:val="22"/>
          <w:szCs w:val="22"/>
          <w:lang w:eastAsia="en-US"/>
        </w:rPr>
        <w:t>.</w:t>
      </w:r>
    </w:p>
    <w:p w14:paraId="34D5AAAD" w14:textId="77777777" w:rsidR="00320FF5" w:rsidRPr="00147600" w:rsidRDefault="00535E12" w:rsidP="00A90E4F">
      <w:pPr>
        <w:pStyle w:val="v"/>
        <w:widowControl w:val="0"/>
        <w:spacing w:before="120"/>
        <w:ind w:left="561" w:firstLine="0"/>
        <w:rPr>
          <w:rFonts w:asciiTheme="minorHAnsi" w:hAnsiTheme="minorHAnsi" w:cstheme="minorHAnsi"/>
          <w:szCs w:val="22"/>
        </w:rPr>
      </w:pPr>
      <w:r w:rsidRPr="00147600">
        <w:rPr>
          <w:rFonts w:asciiTheme="minorHAnsi" w:hAnsiTheme="minorHAnsi" w:cstheme="minorHAnsi"/>
          <w:szCs w:val="22"/>
        </w:rPr>
        <w:t>Pour plus d’informations, le guide </w:t>
      </w:r>
      <w:r w:rsidRPr="00147600">
        <w:rPr>
          <w:rFonts w:asciiTheme="minorHAnsi" w:hAnsiTheme="minorHAnsi" w:cstheme="minorHAnsi"/>
          <w:i/>
          <w:szCs w:val="22"/>
        </w:rPr>
        <w:t>S’engager dans une politique d’achat public « Zéro déforestation »</w:t>
      </w:r>
      <w:r w:rsidRPr="00147600">
        <w:rPr>
          <w:rFonts w:asciiTheme="minorHAnsi" w:hAnsiTheme="minorHAnsi" w:cstheme="minorHAnsi"/>
          <w:szCs w:val="22"/>
        </w:rPr>
        <w:t xml:space="preserve"> est accessible à l’adresse électronique suivante : </w:t>
      </w:r>
      <w:hyperlink r:id="rId17" w:tooltip="https://www.ecologie.gouv.fr/sites/default/files/Guide_politique_achat_public_zero_deforestation.pdf" w:history="1">
        <w:r w:rsidR="00320FF5" w:rsidRPr="00147600">
          <w:rPr>
            <w:rStyle w:val="Lienhypertexte"/>
            <w:rFonts w:asciiTheme="minorHAnsi" w:hAnsiTheme="minorHAnsi" w:cstheme="minorHAnsi"/>
            <w:szCs w:val="22"/>
          </w:rPr>
          <w:t>https://www.ecologie.gouv.fr/sites/default/files/Guide_politique_achat_public_zero_deforestation.pdf</w:t>
        </w:r>
      </w:hyperlink>
    </w:p>
    <w:p w14:paraId="04018E03"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64" w:name="_Toc220868251"/>
      <w:r w:rsidRPr="00147600">
        <w:rPr>
          <w:rFonts w:asciiTheme="minorHAnsi" w:hAnsiTheme="minorHAnsi" w:cstheme="minorHAnsi"/>
          <w:b/>
          <w:caps/>
          <w:szCs w:val="22"/>
          <w:u w:val="single"/>
        </w:rPr>
        <w:t>Clause de réexamen</w:t>
      </w:r>
      <w:bookmarkEnd w:id="64"/>
    </w:p>
    <w:p w14:paraId="0C6D1BBD" w14:textId="61168FB8" w:rsidR="00E97594" w:rsidRPr="00147600" w:rsidRDefault="00E97594" w:rsidP="00A90E4F">
      <w:pPr>
        <w:pStyle w:val="u"/>
        <w:widowControl w:val="0"/>
        <w:spacing w:before="120"/>
        <w:ind w:left="561"/>
        <w:rPr>
          <w:rFonts w:asciiTheme="minorHAnsi" w:hAnsiTheme="minorHAnsi" w:cstheme="minorHAnsi"/>
          <w:szCs w:val="22"/>
          <w:lang w:val="fr-CI"/>
        </w:rPr>
      </w:pPr>
      <w:r w:rsidRPr="00147600">
        <w:rPr>
          <w:rFonts w:asciiTheme="minorHAnsi" w:hAnsiTheme="minorHAnsi" w:cstheme="minorHAnsi"/>
          <w:szCs w:val="22"/>
          <w:lang w:val="fr-CI"/>
        </w:rPr>
        <w:t xml:space="preserve">En application des </w:t>
      </w:r>
      <w:r w:rsidRPr="00147600">
        <w:rPr>
          <w:rFonts w:asciiTheme="minorHAnsi" w:hAnsiTheme="minorHAnsi" w:cstheme="minorHAnsi"/>
          <w:b/>
          <w:bCs/>
          <w:szCs w:val="22"/>
          <w:lang w:val="fr-CI"/>
        </w:rPr>
        <w:t>articles R.2194-1 et suivants du Code de la commande publique</w:t>
      </w:r>
      <w:r w:rsidRPr="00147600">
        <w:rPr>
          <w:rFonts w:asciiTheme="minorHAnsi" w:hAnsiTheme="minorHAnsi" w:cstheme="minorHAnsi"/>
          <w:szCs w:val="22"/>
          <w:lang w:val="fr-CI"/>
        </w:rPr>
        <w:t xml:space="preserve">,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lang w:val="fr-CI"/>
        </w:rPr>
        <w:t xml:space="preserve"> se réserve la possibilité d’apporter des modifications aux dispositions du présent </w:t>
      </w:r>
      <w:r w:rsidR="00AE702C" w:rsidRPr="00147600">
        <w:rPr>
          <w:rFonts w:asciiTheme="minorHAnsi" w:hAnsiTheme="minorHAnsi" w:cstheme="minorHAnsi"/>
          <w:szCs w:val="22"/>
          <w:lang w:val="fr-CI"/>
        </w:rPr>
        <w:t>contrat</w:t>
      </w:r>
      <w:r w:rsidRPr="00147600">
        <w:rPr>
          <w:rFonts w:asciiTheme="minorHAnsi" w:hAnsiTheme="minorHAnsi" w:cstheme="minorHAnsi"/>
          <w:szCs w:val="22"/>
          <w:lang w:val="fr-CI"/>
        </w:rPr>
        <w:t xml:space="preserve"> sans remise en concurrence, dans les cas limitativement énumérés ci-après :</w:t>
      </w:r>
    </w:p>
    <w:p w14:paraId="12B4187B" w14:textId="77777777" w:rsidR="00E97594" w:rsidRPr="00147600" w:rsidRDefault="00E97594" w:rsidP="00A90E4F">
      <w:pPr>
        <w:pStyle w:val="u"/>
        <w:widowControl w:val="0"/>
        <w:numPr>
          <w:ilvl w:val="0"/>
          <w:numId w:val="22"/>
        </w:numPr>
        <w:spacing w:before="120"/>
        <w:rPr>
          <w:rFonts w:asciiTheme="minorHAnsi" w:hAnsiTheme="minorHAnsi" w:cstheme="minorHAnsi"/>
          <w:szCs w:val="22"/>
          <w:lang w:val="fr-CI"/>
        </w:rPr>
      </w:pPr>
      <w:r w:rsidRPr="00147600">
        <w:rPr>
          <w:rFonts w:asciiTheme="minorHAnsi" w:hAnsiTheme="minorHAnsi" w:cstheme="minorHAnsi"/>
          <w:szCs w:val="22"/>
          <w:lang w:val="fr-CI"/>
        </w:rPr>
        <w:t>Ajout de prestations spécifiques nécessitant une mise en œuvre particulièrement conséquente, notamment lors de la phase d’initialisation ou en cas de changement de périmètre fonctionnel ou géographique.</w:t>
      </w:r>
    </w:p>
    <w:p w14:paraId="2C4216C6" w14:textId="71C4AFC1" w:rsidR="00E97594" w:rsidRPr="00147600" w:rsidRDefault="00E97594" w:rsidP="00A90E4F">
      <w:pPr>
        <w:pStyle w:val="u"/>
        <w:widowControl w:val="0"/>
        <w:numPr>
          <w:ilvl w:val="0"/>
          <w:numId w:val="22"/>
        </w:numPr>
        <w:spacing w:before="120"/>
        <w:rPr>
          <w:rFonts w:asciiTheme="minorHAnsi" w:hAnsiTheme="minorHAnsi" w:cstheme="minorHAnsi"/>
          <w:szCs w:val="22"/>
          <w:lang w:val="fr-CI"/>
        </w:rPr>
      </w:pPr>
      <w:r w:rsidRPr="00147600">
        <w:rPr>
          <w:rFonts w:asciiTheme="minorHAnsi" w:hAnsiTheme="minorHAnsi" w:cstheme="minorHAnsi"/>
          <w:szCs w:val="22"/>
          <w:lang w:val="fr-CI"/>
        </w:rPr>
        <w:t xml:space="preserve">Ajustement des clauses relatives à la protection des données personnelles, afin de garantir la conformité du </w:t>
      </w:r>
      <w:r w:rsidR="00AE702C" w:rsidRPr="00147600">
        <w:rPr>
          <w:rFonts w:asciiTheme="minorHAnsi" w:hAnsiTheme="minorHAnsi" w:cstheme="minorHAnsi"/>
          <w:szCs w:val="22"/>
          <w:lang w:val="fr-CI"/>
        </w:rPr>
        <w:t>contrat</w:t>
      </w:r>
      <w:r w:rsidRPr="00147600">
        <w:rPr>
          <w:rFonts w:asciiTheme="minorHAnsi" w:hAnsiTheme="minorHAnsi" w:cstheme="minorHAnsi"/>
          <w:szCs w:val="22"/>
          <w:lang w:val="fr-CI"/>
        </w:rPr>
        <w:t xml:space="preserve"> à la réglementation applicable, notamment le Règlement général sur la protection des données (RGPD).</w:t>
      </w:r>
    </w:p>
    <w:p w14:paraId="42DAFB89" w14:textId="48D17CA4" w:rsidR="00E97594" w:rsidRPr="00147600" w:rsidRDefault="00E97594" w:rsidP="00A90E4F">
      <w:pPr>
        <w:pStyle w:val="u"/>
        <w:widowControl w:val="0"/>
        <w:numPr>
          <w:ilvl w:val="0"/>
          <w:numId w:val="22"/>
        </w:numPr>
        <w:spacing w:before="120"/>
        <w:rPr>
          <w:rFonts w:asciiTheme="minorHAnsi" w:hAnsiTheme="minorHAnsi" w:cstheme="minorHAnsi"/>
          <w:szCs w:val="22"/>
          <w:lang w:val="fr-CI"/>
        </w:rPr>
      </w:pPr>
      <w:r w:rsidRPr="00147600">
        <w:rPr>
          <w:rFonts w:asciiTheme="minorHAnsi" w:hAnsiTheme="minorHAnsi" w:cstheme="minorHAnsi"/>
          <w:szCs w:val="22"/>
          <w:lang w:val="fr-CI"/>
        </w:rPr>
        <w:t xml:space="preserve">Ajout de prestations non prévues initialement mais devenues nécessaires à la bonne exécution du marché, par voie d’avenant, dès lors que ces prestations ne modifient pas la nature globale du </w:t>
      </w:r>
      <w:r w:rsidR="00AE702C" w:rsidRPr="00147600">
        <w:rPr>
          <w:rFonts w:asciiTheme="minorHAnsi" w:hAnsiTheme="minorHAnsi" w:cstheme="minorHAnsi"/>
          <w:szCs w:val="22"/>
          <w:lang w:val="fr-CI"/>
        </w:rPr>
        <w:t>contrat</w:t>
      </w:r>
      <w:r w:rsidRPr="00147600">
        <w:rPr>
          <w:rFonts w:asciiTheme="minorHAnsi" w:hAnsiTheme="minorHAnsi" w:cstheme="minorHAnsi"/>
          <w:szCs w:val="22"/>
          <w:lang w:val="fr-CI"/>
        </w:rPr>
        <w:t>.</w:t>
      </w:r>
    </w:p>
    <w:p w14:paraId="5E23A9E4" w14:textId="12C8F7E6" w:rsidR="00E97594" w:rsidRPr="00147600" w:rsidRDefault="00E97594" w:rsidP="00A90E4F">
      <w:pPr>
        <w:pStyle w:val="u"/>
        <w:widowControl w:val="0"/>
        <w:numPr>
          <w:ilvl w:val="0"/>
          <w:numId w:val="22"/>
        </w:numPr>
        <w:spacing w:before="120"/>
        <w:rPr>
          <w:rFonts w:asciiTheme="minorHAnsi" w:hAnsiTheme="minorHAnsi" w:cstheme="minorHAnsi"/>
          <w:szCs w:val="22"/>
          <w:lang w:val="fr-CI"/>
        </w:rPr>
      </w:pPr>
      <w:r w:rsidRPr="00147600">
        <w:rPr>
          <w:rFonts w:asciiTheme="minorHAnsi" w:hAnsiTheme="minorHAnsi" w:cstheme="minorHAnsi"/>
          <w:szCs w:val="22"/>
          <w:lang w:val="fr-CI"/>
        </w:rPr>
        <w:t>Modification de l’identité du titulaire, notamment en cas de cession du marché consécutive à une opération de fusion, scission, absorption ou toute autre opération de restructuration juridique du titulaire initial, sous réserve que le nouveau titulaire remplisse les conditions initiales de sélection.</w:t>
      </w:r>
    </w:p>
    <w:p w14:paraId="1BC5C7B0" w14:textId="0D74FF3F" w:rsidR="008414EC" w:rsidRPr="00147600" w:rsidRDefault="008414EC" w:rsidP="00A90E4F">
      <w:pPr>
        <w:pStyle w:val="u"/>
        <w:widowControl w:val="0"/>
        <w:spacing w:before="120"/>
        <w:rPr>
          <w:rFonts w:asciiTheme="minorHAnsi" w:hAnsiTheme="minorHAnsi" w:cstheme="minorHAnsi"/>
          <w:szCs w:val="22"/>
          <w:lang w:val="fr-CI"/>
        </w:rPr>
      </w:pPr>
      <w:r w:rsidRPr="00147600">
        <w:rPr>
          <w:rFonts w:asciiTheme="minorHAnsi" w:hAnsiTheme="minorHAnsi" w:cstheme="minorHAnsi"/>
          <w:szCs w:val="22"/>
        </w:rPr>
        <w:t xml:space="preserve">Ces modifications peuvent faire l’objet, selon leur nature, d’un avenant formel, d’un échange de courriers avec accusé de réception, ou de tout autre dispositif validé par </w:t>
      </w:r>
      <w:r w:rsidR="004B6998"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garantissant la traçabilité des échanges, dans le respect des seuils et conditions prévus par le Code de la commande publique.</w:t>
      </w:r>
    </w:p>
    <w:p w14:paraId="5D247D2A"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65" w:name="_Toc70411395"/>
      <w:bookmarkStart w:id="66" w:name="_Toc220868252"/>
      <w:r w:rsidRPr="00147600">
        <w:rPr>
          <w:rFonts w:asciiTheme="minorHAnsi" w:hAnsiTheme="minorHAnsi" w:cstheme="minorHAnsi"/>
          <w:b/>
          <w:caps/>
          <w:szCs w:val="22"/>
          <w:u w:val="single"/>
        </w:rPr>
        <w:lastRenderedPageBreak/>
        <w:t>RÉalisation de prestations similaires</w:t>
      </w:r>
      <w:bookmarkEnd w:id="65"/>
      <w:bookmarkEnd w:id="66"/>
    </w:p>
    <w:p w14:paraId="5BE29729" w14:textId="619310E4" w:rsidR="00320FF5" w:rsidRPr="00147600" w:rsidRDefault="00535E12" w:rsidP="00A90E4F">
      <w:pPr>
        <w:widowControl w:val="0"/>
        <w:spacing w:before="120" w:line="240" w:lineRule="auto"/>
        <w:ind w:left="561"/>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En application de l’article R.2122-7 du code de la commande publique,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pourra se voir confier, sans publicité ni mise en concurrence, un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portant sur la réalisation de prestations similaires.</w:t>
      </w:r>
    </w:p>
    <w:p w14:paraId="1ECDF71C"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67" w:name="_Toc220868253"/>
      <w:r w:rsidRPr="00147600">
        <w:rPr>
          <w:rFonts w:asciiTheme="minorHAnsi" w:hAnsiTheme="minorHAnsi" w:cstheme="minorHAnsi"/>
          <w:b/>
          <w:caps/>
          <w:szCs w:val="22"/>
          <w:u w:val="single"/>
        </w:rPr>
        <w:t>pÉnalitÉs</w:t>
      </w:r>
      <w:bookmarkEnd w:id="67"/>
    </w:p>
    <w:p w14:paraId="5E8DA045" w14:textId="77777777" w:rsidR="00320FF5" w:rsidRPr="00147600" w:rsidRDefault="00535E12" w:rsidP="00A90E4F">
      <w:pPr>
        <w:pStyle w:val="u"/>
        <w:widowControl w:val="0"/>
        <w:rPr>
          <w:rFonts w:asciiTheme="minorHAnsi" w:hAnsiTheme="minorHAnsi" w:cstheme="minorHAnsi"/>
          <w:szCs w:val="22"/>
        </w:rPr>
      </w:pPr>
      <w:r w:rsidRPr="00147600">
        <w:rPr>
          <w:rFonts w:asciiTheme="minorHAnsi" w:hAnsiTheme="minorHAnsi" w:cstheme="minorHAnsi"/>
          <w:szCs w:val="22"/>
        </w:rPr>
        <w:t>Le montant des pénalités sera appliqué dans le calcul du solde des versements dus au titre du poste ou du bon de commande concerné.</w:t>
      </w:r>
    </w:p>
    <w:p w14:paraId="7A4A729F"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68" w:name="_Toc220868254"/>
      <w:r w:rsidRPr="00147600">
        <w:rPr>
          <w:rFonts w:asciiTheme="minorHAnsi" w:hAnsiTheme="minorHAnsi" w:cstheme="minorHAnsi"/>
          <w:sz w:val="22"/>
          <w:szCs w:val="22"/>
        </w:rPr>
        <w:t>Pénalités sur livrables documentaires périodiques</w:t>
      </w:r>
      <w:bookmarkEnd w:id="68"/>
    </w:p>
    <w:p w14:paraId="151C2BC2" w14:textId="182572C0" w:rsidR="00320FF5" w:rsidRPr="00147600" w:rsidRDefault="00535E12" w:rsidP="00A90E4F">
      <w:pPr>
        <w:pStyle w:val="u"/>
        <w:widowControl w:val="0"/>
        <w:rPr>
          <w:rFonts w:asciiTheme="minorHAnsi" w:hAnsiTheme="minorHAnsi" w:cstheme="minorHAnsi"/>
          <w:szCs w:val="22"/>
        </w:rPr>
      </w:pPr>
      <w:r w:rsidRPr="00147600">
        <w:rPr>
          <w:rFonts w:asciiTheme="minorHAnsi" w:hAnsiTheme="minorHAnsi" w:cstheme="minorHAnsi"/>
          <w:szCs w:val="22"/>
        </w:rPr>
        <w:t xml:space="preserve">Par dérogation au CCAG, les pénalités sont fixées forfaitairement à 50€ net par jour de retard de remise des livrables périodiques attendus désignés à l’article 6 « tableau des livrables »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w:t>
      </w:r>
    </w:p>
    <w:p w14:paraId="74C77DD3"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69" w:name="_Toc220868255"/>
      <w:r w:rsidRPr="00147600">
        <w:rPr>
          <w:rFonts w:asciiTheme="minorHAnsi" w:hAnsiTheme="minorHAnsi" w:cstheme="minorHAnsi"/>
          <w:sz w:val="22"/>
          <w:szCs w:val="22"/>
        </w:rPr>
        <w:t>Pénalités sur remise d’un livrable final</w:t>
      </w:r>
      <w:bookmarkEnd w:id="69"/>
    </w:p>
    <w:p w14:paraId="5548484D" w14:textId="3910CA71" w:rsidR="00320FF5" w:rsidRPr="00147600" w:rsidRDefault="00535E12" w:rsidP="00A90E4F">
      <w:pPr>
        <w:pStyle w:val="u"/>
        <w:widowControl w:val="0"/>
        <w:rPr>
          <w:rFonts w:asciiTheme="minorHAnsi" w:hAnsiTheme="minorHAnsi" w:cstheme="minorHAnsi"/>
          <w:szCs w:val="22"/>
        </w:rPr>
      </w:pPr>
      <w:r w:rsidRPr="00147600">
        <w:rPr>
          <w:rFonts w:asciiTheme="minorHAnsi" w:hAnsiTheme="minorHAnsi" w:cstheme="minorHAnsi"/>
          <w:szCs w:val="22"/>
        </w:rPr>
        <w:t xml:space="preserve">Par dérogation au CCAG, les pénalités sont fixées forfaitairement à 100€ net par jour de retard de remise des livrables finaux attendus désignés à l’article 6 « tableau des livrables »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w:t>
      </w:r>
    </w:p>
    <w:p w14:paraId="49D34092" w14:textId="77777777" w:rsidR="002A2602" w:rsidRPr="00147600" w:rsidRDefault="002A2602" w:rsidP="00A90E4F">
      <w:pPr>
        <w:pStyle w:val="u"/>
        <w:widowControl w:val="0"/>
        <w:rPr>
          <w:rFonts w:asciiTheme="minorHAnsi" w:hAnsiTheme="minorHAnsi" w:cstheme="minorHAnsi"/>
          <w:szCs w:val="22"/>
        </w:rPr>
      </w:pPr>
    </w:p>
    <w:p w14:paraId="51643F57" w14:textId="77777777" w:rsidR="002A2602" w:rsidRPr="00147600" w:rsidRDefault="002A2602" w:rsidP="00A90E4F">
      <w:pPr>
        <w:pStyle w:val="u"/>
        <w:widowControl w:val="0"/>
        <w:rPr>
          <w:rFonts w:asciiTheme="minorHAnsi" w:hAnsiTheme="minorHAnsi" w:cstheme="minorHAnsi"/>
          <w:szCs w:val="22"/>
        </w:rPr>
      </w:pPr>
    </w:p>
    <w:p w14:paraId="450E9348" w14:textId="77777777" w:rsidR="002A2602" w:rsidRPr="00147600" w:rsidRDefault="002A2602" w:rsidP="00A90E4F">
      <w:pPr>
        <w:pStyle w:val="u"/>
        <w:widowControl w:val="0"/>
        <w:rPr>
          <w:rFonts w:asciiTheme="minorHAnsi" w:hAnsiTheme="minorHAnsi" w:cstheme="minorHAnsi"/>
          <w:szCs w:val="22"/>
        </w:rPr>
      </w:pPr>
    </w:p>
    <w:p w14:paraId="76C07ECB" w14:textId="77777777" w:rsidR="002A2602" w:rsidRPr="00147600" w:rsidRDefault="002A2602" w:rsidP="00A90E4F">
      <w:pPr>
        <w:pStyle w:val="u"/>
        <w:widowControl w:val="0"/>
        <w:rPr>
          <w:rFonts w:asciiTheme="minorHAnsi" w:hAnsiTheme="minorHAnsi" w:cstheme="minorHAnsi"/>
          <w:szCs w:val="22"/>
        </w:rPr>
      </w:pPr>
    </w:p>
    <w:p w14:paraId="510A976D" w14:textId="77777777" w:rsidR="00320FF5" w:rsidRPr="00147600" w:rsidRDefault="00535E12" w:rsidP="00A90E4F">
      <w:pPr>
        <w:pStyle w:val="v"/>
        <w:widowControl w:val="0"/>
        <w:numPr>
          <w:ilvl w:val="0"/>
          <w:numId w:val="6"/>
        </w:numPr>
        <w:spacing w:before="600" w:after="240"/>
        <w:ind w:left="357" w:hanging="357"/>
        <w:outlineLvl w:val="0"/>
        <w:rPr>
          <w:rFonts w:asciiTheme="minorHAnsi" w:hAnsiTheme="minorHAnsi" w:cstheme="minorHAnsi"/>
          <w:b/>
          <w:caps/>
          <w:szCs w:val="22"/>
          <w:u w:val="single"/>
        </w:rPr>
      </w:pPr>
      <w:bookmarkStart w:id="70" w:name="_Toc220868256"/>
      <w:r w:rsidRPr="00147600">
        <w:rPr>
          <w:rFonts w:asciiTheme="minorHAnsi" w:hAnsiTheme="minorHAnsi" w:cstheme="minorHAnsi"/>
          <w:b/>
          <w:caps/>
          <w:szCs w:val="22"/>
          <w:u w:val="single"/>
        </w:rPr>
        <w:t>propriÉtÉ intellectuelle</w:t>
      </w:r>
      <w:bookmarkEnd w:id="70"/>
    </w:p>
    <w:p w14:paraId="1E600831"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1" w:name="_Toc392669651"/>
      <w:bookmarkStart w:id="72" w:name="_Toc220868257"/>
      <w:r w:rsidRPr="00147600">
        <w:rPr>
          <w:rFonts w:asciiTheme="minorHAnsi" w:hAnsiTheme="minorHAnsi" w:cstheme="minorHAnsi"/>
          <w:sz w:val="22"/>
          <w:szCs w:val="22"/>
        </w:rPr>
        <w:t>Définitions</w:t>
      </w:r>
      <w:bookmarkEnd w:id="72"/>
    </w:p>
    <w:p w14:paraId="6527003D" w14:textId="77777777" w:rsidR="00320FF5" w:rsidRPr="00147600" w:rsidRDefault="00535E12" w:rsidP="00A90E4F">
      <w:pPr>
        <w:spacing w:after="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La Cession prévue par le présent Article implique de définir les termes suivants : </w:t>
      </w:r>
    </w:p>
    <w:p w14:paraId="24410618" w14:textId="1F2B1ED5" w:rsidR="00320FF5" w:rsidRPr="00147600" w:rsidRDefault="00535E12" w:rsidP="00A90E4F">
      <w:pPr>
        <w:pStyle w:val="Paragraphedeliste"/>
        <w:numPr>
          <w:ilvl w:val="0"/>
          <w:numId w:val="12"/>
        </w:numPr>
        <w:spacing w:after="120" w:line="240" w:lineRule="auto"/>
        <w:ind w:left="1134" w:hanging="491"/>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on</w:t>
      </w:r>
      <w:proofErr w:type="gramEnd"/>
      <w:r w:rsidRPr="00147600">
        <w:rPr>
          <w:rFonts w:asciiTheme="minorHAnsi" w:eastAsia="Times New Roman" w:hAnsiTheme="minorHAnsi" w:cstheme="minorHAnsi"/>
          <w:sz w:val="22"/>
          <w:szCs w:val="22"/>
        </w:rPr>
        <w:t xml:space="preserve"> entend par «Résultats» tout produit escompté de l'exécution du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z w:val="22"/>
          <w:szCs w:val="22"/>
        </w:rPr>
        <w:t xml:space="preserve"> qui est livré et qui fait l'objet d'une acceptation définitive de la part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mallCaps/>
          <w:sz w:val="22"/>
          <w:szCs w:val="22"/>
        </w:rPr>
        <w:t xml:space="preserve"> </w:t>
      </w:r>
      <w:r w:rsidRPr="00147600">
        <w:rPr>
          <w:rFonts w:asciiTheme="minorHAnsi" w:eastAsia="Times New Roman" w:hAnsiTheme="minorHAnsi" w:cstheme="minorHAnsi"/>
          <w:sz w:val="22"/>
          <w:szCs w:val="22"/>
        </w:rPr>
        <w:t xml:space="preserve">; </w:t>
      </w:r>
    </w:p>
    <w:p w14:paraId="6D9389B4" w14:textId="77777777" w:rsidR="00320FF5" w:rsidRPr="00147600" w:rsidRDefault="00535E12" w:rsidP="00A90E4F">
      <w:pPr>
        <w:pStyle w:val="Paragraphedeliste"/>
        <w:numPr>
          <w:ilvl w:val="0"/>
          <w:numId w:val="12"/>
        </w:numPr>
        <w:spacing w:after="120" w:line="240" w:lineRule="auto"/>
        <w:ind w:left="1134" w:hanging="491"/>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on</w:t>
      </w:r>
      <w:proofErr w:type="gramEnd"/>
      <w:r w:rsidRPr="00147600">
        <w:rPr>
          <w:rFonts w:asciiTheme="minorHAnsi" w:eastAsia="Times New Roman" w:hAnsiTheme="minorHAnsi" w:cstheme="minorHAnsi"/>
          <w:sz w:val="22"/>
          <w:szCs w:val="22"/>
        </w:rPr>
        <w:t xml:space="preserve"> entend par «Auteur» toute personne physique qui a contribué à la production du Résultat ;</w:t>
      </w:r>
    </w:p>
    <w:p w14:paraId="5016A711" w14:textId="4B9DC2CC" w:rsidR="00320FF5" w:rsidRPr="00147600" w:rsidRDefault="00535E12" w:rsidP="00A90E4F">
      <w:pPr>
        <w:pStyle w:val="Paragraphedeliste"/>
        <w:numPr>
          <w:ilvl w:val="0"/>
          <w:numId w:val="12"/>
        </w:numPr>
        <w:spacing w:after="120" w:line="240" w:lineRule="auto"/>
        <w:ind w:left="1134" w:hanging="491"/>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on</w:t>
      </w:r>
      <w:proofErr w:type="gramEnd"/>
      <w:r w:rsidRPr="00147600">
        <w:rPr>
          <w:rFonts w:asciiTheme="minorHAnsi" w:eastAsia="Times New Roman" w:hAnsiTheme="minorHAnsi" w:cstheme="minorHAnsi"/>
          <w:sz w:val="22"/>
          <w:szCs w:val="22"/>
        </w:rPr>
        <w:t xml:space="preserve"> entend par «Droits Préexistants» tout droit de propriété intellectuelle, y compris les technologies préexistantes détenues par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ou tout tiers intéressé antérieurement à la commande dont l’exécution est prévue par les dispositions du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z w:val="22"/>
          <w:szCs w:val="22"/>
        </w:rPr>
        <w:t xml:space="preserve">. </w:t>
      </w:r>
    </w:p>
    <w:p w14:paraId="10140794"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3" w:name="_Toc220868258"/>
      <w:r w:rsidRPr="00147600">
        <w:rPr>
          <w:rFonts w:asciiTheme="minorHAnsi" w:hAnsiTheme="minorHAnsi" w:cstheme="minorHAnsi"/>
          <w:sz w:val="22"/>
          <w:szCs w:val="22"/>
        </w:rPr>
        <w:t>Propriété des résultats</w:t>
      </w:r>
      <w:bookmarkEnd w:id="73"/>
    </w:p>
    <w:p w14:paraId="6B73686B" w14:textId="36E6D2B6"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en vertu du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z w:val="22"/>
          <w:szCs w:val="22"/>
        </w:rPr>
        <w:t xml:space="preserve">. La présente Cession ne recouvre que les droits d’auteurs dit patrimoniaux et ce, dans les conditions prévues à l’article 8.3 du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z w:val="22"/>
          <w:szCs w:val="22"/>
        </w:rPr>
        <w:t>. Les droits d’auteurs dits moraux en sont exclus. Ces droits moraux recouvrent la divulgation, la paternité et le respect de l’intégrité des résultats vus en tant qu’œuvre au sens du Droit de la Propriété intellectuelle.</w:t>
      </w:r>
    </w:p>
    <w:p w14:paraId="4579BECA" w14:textId="6F2319FF"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lastRenderedPageBreak/>
        <w:t xml:space="preserve">Les éléments susmentionnés sont réputés être cédés de manière effective à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après acceptation de sa part des résultats que lui a livrés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w:t>
      </w:r>
    </w:p>
    <w:p w14:paraId="6A993734" w14:textId="69706D31" w:rsidR="00320FF5" w:rsidRPr="00147600" w:rsidRDefault="00535E12" w:rsidP="00A90E4F">
      <w:pPr>
        <w:spacing w:line="240" w:lineRule="auto"/>
        <w:ind w:left="567"/>
        <w:jc w:val="both"/>
        <w:rPr>
          <w:rFonts w:asciiTheme="minorHAnsi" w:hAnsiTheme="minorHAnsi" w:cstheme="minorHAnsi"/>
          <w:sz w:val="22"/>
          <w:szCs w:val="22"/>
        </w:rPr>
      </w:pPr>
      <w:r w:rsidRPr="00147600">
        <w:rPr>
          <w:rFonts w:asciiTheme="minorHAnsi" w:eastAsia="Times New Roman" w:hAnsiTheme="minorHAnsi" w:cstheme="minorHAnsi"/>
          <w:sz w:val="22"/>
          <w:szCs w:val="22"/>
        </w:rPr>
        <w:t xml:space="preserve">Le paiement du prix versé au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est réputé inclure toutes les rémunérations qui lui sont dues au titre de l'acquisition de droits par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notamment toutes les formes d'exploitation des résultats. L'acquisition de ces droits est valable pour le monde entier. </w:t>
      </w:r>
    </w:p>
    <w:p w14:paraId="12E7AE58"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4" w:name="_Toc220868259"/>
      <w:r w:rsidRPr="00147600">
        <w:rPr>
          <w:rFonts w:asciiTheme="minorHAnsi" w:hAnsiTheme="minorHAnsi" w:cstheme="minorHAnsi"/>
          <w:sz w:val="22"/>
          <w:szCs w:val="22"/>
        </w:rPr>
        <w:t>Exploitation des résultats</w:t>
      </w:r>
      <w:bookmarkEnd w:id="74"/>
      <w:r w:rsidRPr="00147600">
        <w:rPr>
          <w:rFonts w:asciiTheme="minorHAnsi" w:hAnsiTheme="minorHAnsi" w:cstheme="minorHAnsi"/>
          <w:sz w:val="22"/>
          <w:szCs w:val="22"/>
        </w:rPr>
        <w:t xml:space="preserve"> </w:t>
      </w:r>
    </w:p>
    <w:p w14:paraId="5D182163" w14:textId="12A72BE4"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En acquérant la propriété des résultats développés par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devient titulaire de l’ensemble des droits d’auteur dits patrimoniaux rattachés à ces derniers. A ce titre et sans que cette liste soit exhaustive,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est susceptible d’exploiter ces résultats aux fins suivantes : </w:t>
      </w:r>
    </w:p>
    <w:p w14:paraId="01C5AE62" w14:textId="77777777" w:rsidR="00320FF5" w:rsidRPr="00147600" w:rsidRDefault="00535E12" w:rsidP="00A90E4F">
      <w:pPr>
        <w:pStyle w:val="Paragraphedeliste"/>
        <w:numPr>
          <w:ilvl w:val="0"/>
          <w:numId w:val="10"/>
        </w:numPr>
        <w:spacing w:line="240" w:lineRule="auto"/>
        <w:ind w:left="993"/>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exploitation</w:t>
      </w:r>
      <w:proofErr w:type="gramEnd"/>
      <w:r w:rsidRPr="00147600">
        <w:rPr>
          <w:rFonts w:asciiTheme="minorHAnsi" w:eastAsia="Times New Roman" w:hAnsiTheme="minorHAnsi" w:cstheme="minorHAnsi"/>
          <w:sz w:val="22"/>
          <w:szCs w:val="22"/>
        </w:rPr>
        <w:t xml:space="preserve"> à des fins internes :</w:t>
      </w:r>
    </w:p>
    <w:p w14:paraId="17BF89CB"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communication</w:t>
      </w:r>
      <w:proofErr w:type="gramEnd"/>
      <w:r w:rsidRPr="00147600">
        <w:rPr>
          <w:rFonts w:asciiTheme="minorHAnsi" w:eastAsia="Times New Roman" w:hAnsiTheme="minorHAnsi" w:cstheme="minorHAnsi"/>
          <w:sz w:val="22"/>
          <w:szCs w:val="22"/>
        </w:rPr>
        <w:t xml:space="preserve"> auprès de son personnel </w:t>
      </w:r>
    </w:p>
    <w:p w14:paraId="2A160053" w14:textId="18FE1DE0"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communication</w:t>
      </w:r>
      <w:proofErr w:type="gramEnd"/>
      <w:r w:rsidRPr="00147600">
        <w:rPr>
          <w:rFonts w:asciiTheme="minorHAnsi" w:eastAsia="Times New Roman" w:hAnsiTheme="minorHAnsi" w:cstheme="minorHAnsi"/>
          <w:sz w:val="22"/>
          <w:szCs w:val="22"/>
        </w:rPr>
        <w:t xml:space="preserve"> auprès des personnes et des organismes qui travaillent pour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ou collaborent avec elle, dont les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s et sous-traitants (personnes morales ou physiques), les institutions, agences et organes de l'Union, les institutions des États membres</w:t>
      </w:r>
    </w:p>
    <w:p w14:paraId="291736E3"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installation</w:t>
      </w:r>
      <w:proofErr w:type="gramEnd"/>
      <w:r w:rsidRPr="00147600">
        <w:rPr>
          <w:rFonts w:asciiTheme="minorHAnsi" w:eastAsia="Times New Roman" w:hAnsiTheme="minorHAnsi" w:cstheme="minorHAnsi"/>
          <w:sz w:val="22"/>
          <w:szCs w:val="22"/>
        </w:rPr>
        <w:t>, chargement, traitement, arrangement, compilation, assemblage, extraction, copie, reproduction en tout ou en partie et en un nombre illimité d'exemplaires</w:t>
      </w:r>
    </w:p>
    <w:p w14:paraId="7AA167EC" w14:textId="77777777" w:rsidR="00320FF5" w:rsidRPr="00147600" w:rsidRDefault="00535E12" w:rsidP="00A90E4F">
      <w:pPr>
        <w:pStyle w:val="Paragraphedeliste"/>
        <w:numPr>
          <w:ilvl w:val="0"/>
          <w:numId w:val="10"/>
        </w:numPr>
        <w:spacing w:line="240" w:lineRule="auto"/>
        <w:ind w:left="993"/>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diffusion</w:t>
      </w:r>
      <w:proofErr w:type="gramEnd"/>
      <w:r w:rsidRPr="00147600">
        <w:rPr>
          <w:rFonts w:asciiTheme="minorHAnsi" w:eastAsia="Times New Roman" w:hAnsiTheme="minorHAnsi" w:cstheme="minorHAnsi"/>
          <w:sz w:val="22"/>
          <w:szCs w:val="22"/>
        </w:rPr>
        <w:t xml:space="preserve"> publique :</w:t>
      </w:r>
    </w:p>
    <w:p w14:paraId="1D1CB130"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sous</w:t>
      </w:r>
      <w:proofErr w:type="gramEnd"/>
      <w:r w:rsidRPr="00147600">
        <w:rPr>
          <w:rFonts w:asciiTheme="minorHAnsi" w:eastAsia="Times New Roman" w:hAnsiTheme="minorHAnsi" w:cstheme="minorHAnsi"/>
          <w:sz w:val="22"/>
          <w:szCs w:val="22"/>
        </w:rPr>
        <w:t xml:space="preserve"> format papier, électronique ou numérique</w:t>
      </w:r>
    </w:p>
    <w:p w14:paraId="70C63A01"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sur</w:t>
      </w:r>
      <w:proofErr w:type="gramEnd"/>
      <w:r w:rsidRPr="00147600">
        <w:rPr>
          <w:rFonts w:asciiTheme="minorHAnsi" w:eastAsia="Times New Roman" w:hAnsiTheme="minorHAnsi" w:cstheme="minorHAnsi"/>
          <w:sz w:val="22"/>
          <w:szCs w:val="22"/>
        </w:rPr>
        <w:t xml:space="preserve"> internet sous la forme de fichiers, téléchargeables ou non </w:t>
      </w:r>
    </w:p>
    <w:p w14:paraId="7FAC21B5"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par</w:t>
      </w:r>
      <w:proofErr w:type="gramEnd"/>
      <w:r w:rsidRPr="00147600">
        <w:rPr>
          <w:rFonts w:asciiTheme="minorHAnsi" w:eastAsia="Times New Roman" w:hAnsiTheme="minorHAnsi" w:cstheme="minorHAnsi"/>
          <w:sz w:val="22"/>
          <w:szCs w:val="22"/>
        </w:rPr>
        <w:t xml:space="preserve"> affichage, radiodiffusion,  télédiffusion ou toute autre technique de transmission</w:t>
      </w:r>
    </w:p>
    <w:p w14:paraId="09962BF2"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autre</w:t>
      </w:r>
      <w:proofErr w:type="gramEnd"/>
      <w:r w:rsidRPr="00147600">
        <w:rPr>
          <w:rFonts w:asciiTheme="minorHAnsi" w:eastAsia="Times New Roman" w:hAnsiTheme="minorHAnsi" w:cstheme="minorHAnsi"/>
          <w:sz w:val="22"/>
          <w:szCs w:val="22"/>
        </w:rPr>
        <w:t xml:space="preserve"> diffusion publique sous toute forme et par tout moyen </w:t>
      </w:r>
    </w:p>
    <w:p w14:paraId="61209AE2" w14:textId="77777777" w:rsidR="00320FF5" w:rsidRPr="00147600" w:rsidRDefault="00535E12" w:rsidP="00A90E4F">
      <w:pPr>
        <w:pStyle w:val="Paragraphedeliste"/>
        <w:numPr>
          <w:ilvl w:val="0"/>
          <w:numId w:val="11"/>
        </w:numPr>
        <w:spacing w:line="240" w:lineRule="auto"/>
        <w:ind w:left="993"/>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modifications</w:t>
      </w:r>
      <w:proofErr w:type="gramEnd"/>
      <w:r w:rsidRPr="00147600">
        <w:rPr>
          <w:rFonts w:asciiTheme="minorHAnsi" w:eastAsia="Times New Roman" w:hAnsiTheme="minorHAnsi" w:cstheme="minorHAnsi"/>
          <w:sz w:val="22"/>
          <w:szCs w:val="22"/>
        </w:rPr>
        <w:t> :</w:t>
      </w:r>
    </w:p>
    <w:p w14:paraId="3AE2C43E"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modification</w:t>
      </w:r>
      <w:proofErr w:type="gramEnd"/>
      <w:r w:rsidRPr="00147600">
        <w:rPr>
          <w:rFonts w:asciiTheme="minorHAnsi" w:eastAsia="Times New Roman" w:hAnsiTheme="minorHAnsi" w:cstheme="minorHAnsi"/>
          <w:sz w:val="22"/>
          <w:szCs w:val="22"/>
        </w:rPr>
        <w:t xml:space="preserve"> au niveau contenu, formel et technique </w:t>
      </w:r>
    </w:p>
    <w:p w14:paraId="288F46D5"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ajout</w:t>
      </w:r>
      <w:proofErr w:type="gramEnd"/>
      <w:r w:rsidRPr="00147600">
        <w:rPr>
          <w:rFonts w:asciiTheme="minorHAnsi" w:eastAsia="Times New Roman" w:hAnsiTheme="minorHAnsi" w:cstheme="minorHAnsi"/>
          <w:sz w:val="22"/>
          <w:szCs w:val="22"/>
        </w:rPr>
        <w:t xml:space="preserve"> de nouveaux éléments de contenu et de forme</w:t>
      </w:r>
    </w:p>
    <w:p w14:paraId="1B9D17B9"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adaptation</w:t>
      </w:r>
      <w:proofErr w:type="gramEnd"/>
      <w:r w:rsidRPr="00147600">
        <w:rPr>
          <w:rFonts w:asciiTheme="minorHAnsi" w:eastAsia="Times New Roman" w:hAnsiTheme="minorHAnsi" w:cstheme="minorHAnsi"/>
          <w:sz w:val="22"/>
          <w:szCs w:val="22"/>
        </w:rPr>
        <w:t xml:space="preserve"> par le biais de nouveaux supports</w:t>
      </w:r>
    </w:p>
    <w:p w14:paraId="74A3CC7A"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traduction</w:t>
      </w:r>
      <w:proofErr w:type="gramEnd"/>
      <w:r w:rsidRPr="00147600">
        <w:rPr>
          <w:rFonts w:asciiTheme="minorHAnsi" w:eastAsia="Times New Roman" w:hAnsiTheme="minorHAnsi" w:cstheme="minorHAnsi"/>
          <w:sz w:val="22"/>
          <w:szCs w:val="22"/>
        </w:rPr>
        <w:t xml:space="preserve"> en plusieurs langues</w:t>
      </w:r>
    </w:p>
    <w:p w14:paraId="4AE84DF8" w14:textId="77777777" w:rsidR="00320FF5" w:rsidRPr="00147600" w:rsidRDefault="00535E12" w:rsidP="00A90E4F">
      <w:pPr>
        <w:pStyle w:val="Paragraphedeliste"/>
        <w:numPr>
          <w:ilvl w:val="1"/>
          <w:numId w:val="10"/>
        </w:numPr>
        <w:spacing w:line="240" w:lineRule="auto"/>
        <w:ind w:left="1418" w:hanging="28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Numérisation et traitement informatique</w:t>
      </w:r>
    </w:p>
    <w:p w14:paraId="4D04016E"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5" w:name="_Toc220868260"/>
      <w:r w:rsidRPr="00147600">
        <w:rPr>
          <w:rFonts w:asciiTheme="minorHAnsi" w:hAnsiTheme="minorHAnsi" w:cstheme="minorHAnsi"/>
          <w:sz w:val="22"/>
          <w:szCs w:val="22"/>
        </w:rPr>
        <w:t>Licence sur les Droits Préexistants</w:t>
      </w:r>
      <w:bookmarkEnd w:id="75"/>
      <w:r w:rsidRPr="00147600">
        <w:rPr>
          <w:rFonts w:asciiTheme="minorHAnsi" w:hAnsiTheme="minorHAnsi" w:cstheme="minorHAnsi"/>
          <w:sz w:val="22"/>
          <w:szCs w:val="22"/>
        </w:rPr>
        <w:t xml:space="preserve"> </w:t>
      </w:r>
    </w:p>
    <w:p w14:paraId="2DB7A6BD" w14:textId="1F8B3ED1" w:rsidR="00320FF5" w:rsidRPr="00147600" w:rsidRDefault="00AE702C"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mallCaps/>
          <w:sz w:val="22"/>
          <w:szCs w:val="22"/>
        </w:rPr>
        <w:t>Expertise France</w:t>
      </w:r>
      <w:r w:rsidR="00535E12" w:rsidRPr="00147600">
        <w:rPr>
          <w:rFonts w:asciiTheme="minorHAnsi" w:eastAsia="Times New Roman" w:hAnsiTheme="minorHAnsi" w:cstheme="minorHAnsi"/>
          <w:sz w:val="22"/>
          <w:szCs w:val="22"/>
        </w:rPr>
        <w:t xml:space="preserve"> n'acquiert pas la propriété des Droits Préexistants. Le </w:t>
      </w:r>
      <w:r w:rsidRPr="00147600">
        <w:rPr>
          <w:rFonts w:asciiTheme="minorHAnsi" w:eastAsia="Times New Roman" w:hAnsiTheme="minorHAnsi" w:cstheme="minorHAnsi"/>
          <w:smallCaps/>
          <w:sz w:val="22"/>
          <w:szCs w:val="22"/>
        </w:rPr>
        <w:t>Contractant</w:t>
      </w:r>
      <w:r w:rsidR="00535E12" w:rsidRPr="00147600">
        <w:rPr>
          <w:rFonts w:asciiTheme="minorHAnsi" w:eastAsia="Times New Roman" w:hAnsiTheme="minorHAnsi" w:cstheme="minorHAnsi"/>
          <w:sz w:val="22"/>
          <w:szCs w:val="22"/>
        </w:rPr>
        <w:t xml:space="preserve"> accorde à </w:t>
      </w:r>
      <w:r w:rsidRPr="00147600">
        <w:rPr>
          <w:rFonts w:asciiTheme="minorHAnsi" w:eastAsia="Times New Roman" w:hAnsiTheme="minorHAnsi" w:cstheme="minorHAnsi"/>
          <w:smallCaps/>
          <w:sz w:val="22"/>
          <w:szCs w:val="22"/>
        </w:rPr>
        <w:t>Expertise France</w:t>
      </w:r>
      <w:r w:rsidR="00535E12" w:rsidRPr="00147600">
        <w:rPr>
          <w:rFonts w:asciiTheme="minorHAnsi" w:eastAsia="Times New Roman" w:hAnsiTheme="minorHAnsi" w:cstheme="minorHAnsi"/>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sidRPr="00147600">
        <w:rPr>
          <w:rFonts w:asciiTheme="minorHAnsi" w:eastAsia="Times New Roman" w:hAnsiTheme="minorHAnsi" w:cstheme="minorHAnsi"/>
          <w:smallCaps/>
          <w:sz w:val="22"/>
          <w:szCs w:val="22"/>
        </w:rPr>
        <w:t>Contractant</w:t>
      </w:r>
      <w:r w:rsidR="00535E12" w:rsidRPr="00147600">
        <w:rPr>
          <w:rFonts w:asciiTheme="minorHAnsi" w:eastAsia="Times New Roman" w:hAnsiTheme="minorHAnsi" w:cstheme="minorHAnsi"/>
          <w:sz w:val="22"/>
          <w:szCs w:val="22"/>
        </w:rPr>
        <w:t xml:space="preserve"> et de leur acceptation par </w:t>
      </w:r>
      <w:r w:rsidRPr="00147600">
        <w:rPr>
          <w:rFonts w:asciiTheme="minorHAnsi" w:eastAsia="Times New Roman" w:hAnsiTheme="minorHAnsi" w:cstheme="minorHAnsi"/>
          <w:smallCaps/>
          <w:sz w:val="22"/>
          <w:szCs w:val="22"/>
        </w:rPr>
        <w:t>Expertise France</w:t>
      </w:r>
      <w:r w:rsidR="00535E12" w:rsidRPr="00147600">
        <w:rPr>
          <w:rFonts w:asciiTheme="minorHAnsi" w:eastAsia="Times New Roman" w:hAnsiTheme="minorHAnsi" w:cstheme="minorHAnsi"/>
          <w:sz w:val="22"/>
          <w:szCs w:val="22"/>
        </w:rPr>
        <w:t xml:space="preserve">. Lors de la livraison des Résultats, le </w:t>
      </w:r>
      <w:r w:rsidRPr="00147600">
        <w:rPr>
          <w:rFonts w:asciiTheme="minorHAnsi" w:eastAsia="Times New Roman" w:hAnsiTheme="minorHAnsi" w:cstheme="minorHAnsi"/>
          <w:smallCaps/>
          <w:sz w:val="22"/>
          <w:szCs w:val="22"/>
        </w:rPr>
        <w:t>Contractant</w:t>
      </w:r>
      <w:r w:rsidR="00535E12" w:rsidRPr="00147600">
        <w:rPr>
          <w:rFonts w:asciiTheme="minorHAnsi" w:eastAsia="Times New Roman" w:hAnsiTheme="minorHAnsi" w:cstheme="minorHAnsi"/>
          <w:sz w:val="22"/>
          <w:szCs w:val="22"/>
        </w:rPr>
        <w:t xml:space="preserve"> peut, au besoin, fournir à </w:t>
      </w:r>
      <w:r w:rsidRPr="00147600">
        <w:rPr>
          <w:rFonts w:asciiTheme="minorHAnsi" w:eastAsia="Times New Roman" w:hAnsiTheme="minorHAnsi" w:cstheme="minorHAnsi"/>
          <w:smallCaps/>
          <w:sz w:val="22"/>
          <w:szCs w:val="22"/>
        </w:rPr>
        <w:t>Expertise France</w:t>
      </w:r>
      <w:r w:rsidR="00535E12" w:rsidRPr="00147600">
        <w:rPr>
          <w:rFonts w:asciiTheme="minorHAnsi" w:eastAsia="Times New Roman" w:hAnsiTheme="minorHAnsi" w:cstheme="minorHAnsi"/>
          <w:sz w:val="22"/>
          <w:szCs w:val="22"/>
        </w:rPr>
        <w:t xml:space="preserve"> une liste des Droits Préexistants et des droits de tiers, y compris ceux de son personnel, d'auteurs ou d'autres détenteurs de droits. La licence sur les droits préexistants octroyés à </w:t>
      </w:r>
      <w:r w:rsidRPr="00147600">
        <w:rPr>
          <w:rFonts w:asciiTheme="minorHAnsi" w:eastAsia="Times New Roman" w:hAnsiTheme="minorHAnsi" w:cstheme="minorHAnsi"/>
          <w:smallCaps/>
          <w:sz w:val="22"/>
          <w:szCs w:val="22"/>
        </w:rPr>
        <w:t>Expertise France</w:t>
      </w:r>
      <w:r w:rsidR="00535E12" w:rsidRPr="00147600">
        <w:rPr>
          <w:rFonts w:asciiTheme="minorHAnsi" w:eastAsia="Times New Roman" w:hAnsiTheme="minorHAnsi" w:cstheme="minorHAnsi"/>
          <w:sz w:val="22"/>
          <w:szCs w:val="22"/>
        </w:rPr>
        <w:t xml:space="preserve"> au titre du présent </w:t>
      </w:r>
      <w:r w:rsidRPr="00147600">
        <w:rPr>
          <w:rFonts w:asciiTheme="minorHAnsi" w:eastAsia="Times New Roman" w:hAnsiTheme="minorHAnsi" w:cstheme="minorHAnsi"/>
          <w:smallCaps/>
          <w:sz w:val="22"/>
          <w:szCs w:val="22"/>
        </w:rPr>
        <w:t>Contrat</w:t>
      </w:r>
      <w:r w:rsidR="00535E12" w:rsidRPr="00147600">
        <w:rPr>
          <w:rFonts w:asciiTheme="minorHAnsi" w:eastAsia="Times New Roman" w:hAnsiTheme="minorHAnsi" w:cstheme="minorHAnsi"/>
          <w:sz w:val="22"/>
          <w:szCs w:val="22"/>
        </w:rPr>
        <w:t xml:space="preserve"> est valable pour le monde entier et pour toute la durée de la protection des droits de propriété intellectuelle.</w:t>
      </w:r>
    </w:p>
    <w:p w14:paraId="798468F6"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6" w:name="_Toc220868261"/>
      <w:r w:rsidRPr="00147600">
        <w:rPr>
          <w:rFonts w:asciiTheme="minorHAnsi" w:hAnsiTheme="minorHAnsi" w:cstheme="minorHAnsi"/>
          <w:sz w:val="22"/>
          <w:szCs w:val="22"/>
        </w:rPr>
        <w:t>Garanties</w:t>
      </w:r>
      <w:bookmarkEnd w:id="76"/>
      <w:r w:rsidRPr="00147600">
        <w:rPr>
          <w:rFonts w:asciiTheme="minorHAnsi" w:hAnsiTheme="minorHAnsi" w:cstheme="minorHAnsi"/>
          <w:sz w:val="22"/>
          <w:szCs w:val="22"/>
        </w:rPr>
        <w:t xml:space="preserve"> </w:t>
      </w:r>
    </w:p>
    <w:p w14:paraId="67BBB06F" w14:textId="2CE3758D"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Lorsqu'il livre les résultats,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w:t>
      </w:r>
    </w:p>
    <w:p w14:paraId="266C70F6" w14:textId="7873458D"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A première demande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w:t>
      </w:r>
    </w:p>
    <w:p w14:paraId="293650A8"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7" w:name="_Toc220868262"/>
      <w:r w:rsidRPr="00147600">
        <w:rPr>
          <w:rFonts w:asciiTheme="minorHAnsi" w:hAnsiTheme="minorHAnsi" w:cstheme="minorHAnsi"/>
          <w:sz w:val="22"/>
          <w:szCs w:val="22"/>
        </w:rPr>
        <w:lastRenderedPageBreak/>
        <w:t>Droits à l’image</w:t>
      </w:r>
      <w:bookmarkEnd w:id="77"/>
      <w:r w:rsidRPr="00147600">
        <w:rPr>
          <w:rFonts w:asciiTheme="minorHAnsi" w:hAnsiTheme="minorHAnsi" w:cstheme="minorHAnsi"/>
          <w:sz w:val="22"/>
          <w:szCs w:val="22"/>
        </w:rPr>
        <w:t xml:space="preserve"> </w:t>
      </w:r>
    </w:p>
    <w:p w14:paraId="23C0F4DB" w14:textId="2D2C24BF" w:rsidR="00320FF5" w:rsidRPr="00147600" w:rsidRDefault="00535E12" w:rsidP="00A90E4F">
      <w:pPr>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présente, à la demande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7E3566" w14:textId="55E6409B"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78" w:name="_Toc220868263"/>
      <w:bookmarkEnd w:id="71"/>
      <w:r w:rsidRPr="00147600">
        <w:rPr>
          <w:rFonts w:asciiTheme="minorHAnsi" w:hAnsiTheme="minorHAnsi" w:cstheme="minorHAnsi"/>
          <w:b/>
          <w:caps/>
          <w:szCs w:val="22"/>
          <w:u w:val="single"/>
        </w:rPr>
        <w:t xml:space="preserve">RÉsiliation du </w:t>
      </w:r>
      <w:r w:rsidR="00AE702C" w:rsidRPr="00147600">
        <w:rPr>
          <w:rFonts w:asciiTheme="minorHAnsi" w:hAnsiTheme="minorHAnsi" w:cstheme="minorHAnsi"/>
          <w:b/>
          <w:caps/>
          <w:szCs w:val="22"/>
          <w:u w:val="single"/>
        </w:rPr>
        <w:t>contrat</w:t>
      </w:r>
      <w:bookmarkEnd w:id="78"/>
    </w:p>
    <w:p w14:paraId="50D35A9A"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79" w:name="_Toc220868264"/>
      <w:r w:rsidRPr="00147600">
        <w:rPr>
          <w:rFonts w:asciiTheme="minorHAnsi" w:hAnsiTheme="minorHAnsi" w:cstheme="minorHAnsi"/>
          <w:sz w:val="22"/>
          <w:szCs w:val="22"/>
        </w:rPr>
        <w:t>Modalités générales de résiliation</w:t>
      </w:r>
      <w:bookmarkEnd w:id="79"/>
    </w:p>
    <w:p w14:paraId="5747A9E6" w14:textId="115AB23E" w:rsidR="00320FF5" w:rsidRPr="00147600" w:rsidRDefault="00535E12" w:rsidP="00A90E4F">
      <w:pPr>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 présent </w:t>
      </w:r>
      <w:r w:rsidR="00AE702C" w:rsidRPr="00147600">
        <w:rPr>
          <w:rFonts w:asciiTheme="minorHAnsi" w:hAnsiTheme="minorHAnsi" w:cstheme="minorHAnsi"/>
          <w:smallCaps/>
          <w:sz w:val="22"/>
          <w:szCs w:val="22"/>
        </w:rPr>
        <w:t>contrat</w:t>
      </w:r>
      <w:r w:rsidRPr="00147600">
        <w:rPr>
          <w:rFonts w:asciiTheme="minorHAnsi" w:hAnsiTheme="minorHAnsi" w:cstheme="minorHAnsi"/>
          <w:sz w:val="22"/>
          <w:szCs w:val="22"/>
        </w:rPr>
        <w:t xml:space="preserve"> est soumis aux clauses de résiliation telle que définies aux articles 29 à 36 du CCAG FCS.</w:t>
      </w:r>
    </w:p>
    <w:p w14:paraId="09213DEF" w14:textId="77777777" w:rsidR="00320FF5" w:rsidRPr="00147600" w:rsidRDefault="00320FF5" w:rsidP="00A90E4F">
      <w:pPr>
        <w:spacing w:line="240" w:lineRule="auto"/>
        <w:ind w:left="567"/>
        <w:jc w:val="both"/>
        <w:rPr>
          <w:rFonts w:asciiTheme="minorHAnsi" w:hAnsiTheme="minorHAnsi" w:cstheme="minorHAnsi"/>
          <w:sz w:val="22"/>
          <w:szCs w:val="22"/>
        </w:rPr>
      </w:pPr>
    </w:p>
    <w:p w14:paraId="5B51ADE6" w14:textId="4EF34268" w:rsidR="00320FF5" w:rsidRPr="00147600" w:rsidRDefault="00535E12" w:rsidP="00A90E4F">
      <w:pPr>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t>Par dérogation à l’article 42 du CCAG FCS</w:t>
      </w:r>
      <w:r w:rsidR="008414EC" w:rsidRPr="00147600">
        <w:rPr>
          <w:rFonts w:asciiTheme="minorHAnsi" w:hAnsiTheme="minorHAnsi" w:cstheme="minorHAnsi"/>
          <w:sz w:val="22"/>
          <w:szCs w:val="22"/>
        </w:rPr>
        <w:t xml:space="preserve">, </w:t>
      </w:r>
      <w:r w:rsidRPr="00147600">
        <w:rPr>
          <w:rFonts w:asciiTheme="minorHAnsi" w:hAnsiTheme="minorHAnsi" w:cstheme="minorHAnsi"/>
          <w:sz w:val="22"/>
          <w:szCs w:val="22"/>
        </w:rPr>
        <w:t xml:space="preserve">la résiliation pour motif d’intérêt général n’est pas applicable au présent </w:t>
      </w:r>
      <w:r w:rsidR="00AE702C" w:rsidRPr="00147600">
        <w:rPr>
          <w:rFonts w:asciiTheme="minorHAnsi" w:hAnsiTheme="minorHAnsi" w:cstheme="minorHAnsi"/>
          <w:sz w:val="22"/>
          <w:szCs w:val="22"/>
        </w:rPr>
        <w:t>contrat</w:t>
      </w:r>
      <w:r w:rsidRPr="00147600">
        <w:rPr>
          <w:rFonts w:asciiTheme="minorHAnsi" w:hAnsiTheme="minorHAnsi" w:cstheme="minorHAnsi"/>
          <w:sz w:val="22"/>
          <w:szCs w:val="22"/>
        </w:rPr>
        <w:t xml:space="preserve">. Toutefois les parties s’accordent la possibilité de recourir à la résiliation d’un commun accord. </w:t>
      </w:r>
    </w:p>
    <w:p w14:paraId="6789339C" w14:textId="1562C057" w:rsidR="00320FF5" w:rsidRPr="00147600" w:rsidRDefault="00535E12"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 xml:space="preserve">En cas de résiliation anticipée, 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devra restituer immédiatement à </w:t>
      </w:r>
      <w:r w:rsidR="00AE702C" w:rsidRPr="00147600">
        <w:rPr>
          <w:rFonts w:asciiTheme="minorHAnsi" w:eastAsia="Times" w:hAnsiTheme="minorHAnsi" w:cstheme="minorHAnsi"/>
          <w:smallCaps/>
          <w:szCs w:val="22"/>
        </w:rPr>
        <w:t>Expertise France</w:t>
      </w:r>
      <w:r w:rsidRPr="00147600">
        <w:rPr>
          <w:rFonts w:asciiTheme="minorHAnsi" w:hAnsiTheme="minorHAnsi" w:cstheme="minorHAnsi"/>
          <w:szCs w:val="22"/>
        </w:rPr>
        <w:t xml:space="preserve"> l’ensemble des documents qui lui auront été confiés dans le cadre de l’exécution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w:t>
      </w:r>
    </w:p>
    <w:p w14:paraId="1F9FF82E"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80" w:name="_Toc220868265"/>
      <w:r w:rsidRPr="00147600">
        <w:rPr>
          <w:rFonts w:asciiTheme="minorHAnsi" w:hAnsiTheme="minorHAnsi" w:cstheme="minorHAnsi"/>
          <w:sz w:val="22"/>
          <w:szCs w:val="22"/>
        </w:rPr>
        <w:t>Procédure</w:t>
      </w:r>
      <w:bookmarkEnd w:id="80"/>
    </w:p>
    <w:p w14:paraId="5700BA3A" w14:textId="22796F4F"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La décision de résiliation est notifiée par </w:t>
      </w:r>
      <w:r w:rsidR="00AE702C" w:rsidRPr="00147600">
        <w:rPr>
          <w:rFonts w:asciiTheme="minorHAnsi" w:hAnsiTheme="minorHAnsi" w:cstheme="minorHAnsi"/>
          <w:smallCaps/>
          <w:sz w:val="22"/>
          <w:szCs w:val="22"/>
        </w:rPr>
        <w:t>Expertise France</w:t>
      </w:r>
      <w:r w:rsidRPr="00147600">
        <w:rPr>
          <w:rFonts w:asciiTheme="minorHAnsi" w:hAnsiTheme="minorHAnsi" w:cstheme="minorHAnsi"/>
          <w:sz w:val="22"/>
          <w:szCs w:val="22"/>
        </w:rPr>
        <w:t xml:space="preserve"> </w:t>
      </w:r>
      <w:r w:rsidRPr="00147600">
        <w:rPr>
          <w:rFonts w:asciiTheme="minorHAnsi" w:eastAsia="Times New Roman" w:hAnsiTheme="minorHAnsi" w:cstheme="minorHAnsi"/>
          <w:sz w:val="22"/>
          <w:szCs w:val="22"/>
        </w:rPr>
        <w:t xml:space="preserve">au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par lettre recommandée avec accusé de réception. Elle mentionne la date d’effet de la résiliation. </w:t>
      </w:r>
    </w:p>
    <w:p w14:paraId="0285F9D2" w14:textId="255F63FF" w:rsidR="008414EC" w:rsidRPr="00147600" w:rsidRDefault="006A2289" w:rsidP="00A90E4F">
      <w:pPr>
        <w:pStyle w:val="Titre2"/>
        <w:spacing w:before="120" w:after="60"/>
        <w:jc w:val="both"/>
        <w:rPr>
          <w:rFonts w:asciiTheme="minorHAnsi" w:hAnsiTheme="minorHAnsi" w:cstheme="minorHAnsi"/>
          <w:sz w:val="22"/>
          <w:szCs w:val="22"/>
        </w:rPr>
      </w:pPr>
      <w:bookmarkStart w:id="81" w:name="_Toc220868266"/>
      <w:r w:rsidRPr="00147600">
        <w:rPr>
          <w:rFonts w:asciiTheme="minorHAnsi" w:hAnsiTheme="minorHAnsi" w:cstheme="minorHAnsi"/>
          <w:sz w:val="22"/>
          <w:szCs w:val="22"/>
        </w:rPr>
        <w:t xml:space="preserve">Résiliation à l’initiative du </w:t>
      </w:r>
      <w:r w:rsidR="00AE702C" w:rsidRPr="00147600">
        <w:rPr>
          <w:rFonts w:asciiTheme="minorHAnsi" w:hAnsiTheme="minorHAnsi" w:cstheme="minorHAnsi"/>
          <w:sz w:val="22"/>
          <w:szCs w:val="22"/>
        </w:rPr>
        <w:t>contractant</w:t>
      </w:r>
      <w:bookmarkEnd w:id="81"/>
    </w:p>
    <w:p w14:paraId="1C2582F2" w14:textId="39C8A8E5" w:rsidR="008414EC" w:rsidRPr="00147600" w:rsidRDefault="008414EC" w:rsidP="00A90E4F">
      <w:pPr>
        <w:pStyle w:val="u"/>
        <w:widowControl w:val="0"/>
        <w:spacing w:before="120"/>
        <w:ind w:left="561"/>
        <w:rPr>
          <w:rFonts w:asciiTheme="minorHAnsi" w:hAnsiTheme="minorHAnsi" w:cstheme="minorHAnsi"/>
          <w:szCs w:val="22"/>
        </w:rPr>
      </w:pPr>
      <w:r w:rsidRPr="00147600">
        <w:rPr>
          <w:rFonts w:asciiTheme="minorHAnsi" w:hAnsiTheme="minorHAnsi" w:cstheme="minorHAnsi"/>
          <w:szCs w:val="22"/>
        </w:rPr>
        <w:t xml:space="preserve">Conformément à l’article R2195-4 du Code de la commande publique, 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peut résilier le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de manière anticipée, sous réserve du respect des conditions suivantes :</w:t>
      </w:r>
    </w:p>
    <w:p w14:paraId="661D476B" w14:textId="0E06B335" w:rsidR="008414EC" w:rsidRPr="00147600" w:rsidRDefault="008414EC" w:rsidP="00A90E4F">
      <w:pPr>
        <w:pStyle w:val="u"/>
        <w:widowControl w:val="0"/>
        <w:numPr>
          <w:ilvl w:val="0"/>
          <w:numId w:val="23"/>
        </w:numPr>
        <w:spacing w:before="120"/>
        <w:rPr>
          <w:rFonts w:asciiTheme="minorHAnsi" w:hAnsiTheme="minorHAnsi" w:cstheme="minorHAnsi"/>
          <w:szCs w:val="22"/>
        </w:rPr>
      </w:pPr>
      <w:r w:rsidRPr="00147600">
        <w:rPr>
          <w:rFonts w:asciiTheme="minorHAnsi" w:hAnsiTheme="minorHAnsi" w:cstheme="minorHAnsi"/>
          <w:szCs w:val="22"/>
        </w:rPr>
        <w:t xml:space="preserve">La résiliation doit être notifiée par écrit à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par lettre recommandée avec accusé de réception ou tout autre moyen permettant d’en assurer la traçabilité ;</w:t>
      </w:r>
    </w:p>
    <w:p w14:paraId="0C49B4FB" w14:textId="03A0BFAA" w:rsidR="008414EC" w:rsidRPr="00147600" w:rsidRDefault="008414EC" w:rsidP="00A90E4F">
      <w:pPr>
        <w:pStyle w:val="u"/>
        <w:widowControl w:val="0"/>
        <w:numPr>
          <w:ilvl w:val="0"/>
          <w:numId w:val="23"/>
        </w:numPr>
        <w:spacing w:before="120"/>
        <w:rPr>
          <w:rFonts w:asciiTheme="minorHAnsi" w:hAnsiTheme="minorHAnsi" w:cstheme="minorHAnsi"/>
          <w:szCs w:val="22"/>
        </w:rPr>
      </w:pPr>
      <w:r w:rsidRPr="00147600">
        <w:rPr>
          <w:rFonts w:asciiTheme="minorHAnsi" w:hAnsiTheme="minorHAnsi" w:cstheme="minorHAnsi"/>
          <w:szCs w:val="22"/>
        </w:rPr>
        <w:t xml:space="preserve">Un préavis minimum de six (06) mois calendaires est impérativement requis, courant à compter de la date de réception de la notification par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w:t>
      </w:r>
    </w:p>
    <w:p w14:paraId="02B0C440" w14:textId="76F5EB4D" w:rsidR="008414EC" w:rsidRPr="00147600" w:rsidRDefault="008414EC" w:rsidP="00A90E4F">
      <w:pPr>
        <w:pStyle w:val="u"/>
        <w:widowControl w:val="0"/>
        <w:spacing w:before="120"/>
        <w:rPr>
          <w:rFonts w:asciiTheme="minorHAnsi" w:hAnsiTheme="minorHAnsi" w:cstheme="minorHAnsi"/>
          <w:szCs w:val="22"/>
        </w:rPr>
      </w:pPr>
      <w:r w:rsidRPr="00147600">
        <w:rPr>
          <w:rFonts w:asciiTheme="minorHAnsi" w:hAnsiTheme="minorHAnsi" w:cstheme="minorHAnsi"/>
          <w:szCs w:val="22"/>
        </w:rPr>
        <w:t xml:space="preserve">Durant cette période de préavis, le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reste pleinement tenu à l’exécution de l’ensemble de ses obligations contractuelles, notamment la continuité de la couverture santé des bénéficiaires.</w:t>
      </w:r>
    </w:p>
    <w:p w14:paraId="70FFB090" w14:textId="767849C7" w:rsidR="008414EC" w:rsidRPr="00147600" w:rsidRDefault="00AE702C" w:rsidP="00A90E4F">
      <w:pPr>
        <w:pStyle w:val="u"/>
        <w:widowControl w:val="0"/>
        <w:spacing w:before="120"/>
        <w:rPr>
          <w:rFonts w:asciiTheme="minorHAnsi" w:hAnsiTheme="minorHAnsi" w:cstheme="minorHAnsi"/>
          <w:szCs w:val="22"/>
        </w:rPr>
      </w:pPr>
      <w:r w:rsidRPr="00147600">
        <w:rPr>
          <w:rFonts w:asciiTheme="minorHAnsi" w:hAnsiTheme="minorHAnsi" w:cstheme="minorHAnsi"/>
          <w:smallCaps/>
          <w:szCs w:val="22"/>
        </w:rPr>
        <w:t>Expertise France</w:t>
      </w:r>
      <w:r w:rsidR="008414EC" w:rsidRPr="00147600">
        <w:rPr>
          <w:rFonts w:asciiTheme="minorHAnsi" w:hAnsiTheme="minorHAnsi" w:cstheme="minorHAnsi"/>
          <w:szCs w:val="22"/>
        </w:rPr>
        <w:t xml:space="preserve"> se réserve le droit de prendre toute disposition utile pour assurer le maintien du service, y compris la mise en concurrence anticipée d’un nouveau </w:t>
      </w:r>
      <w:r w:rsidRPr="00147600">
        <w:rPr>
          <w:rFonts w:asciiTheme="minorHAnsi" w:hAnsiTheme="minorHAnsi" w:cstheme="minorHAnsi"/>
          <w:szCs w:val="22"/>
        </w:rPr>
        <w:t>contrat</w:t>
      </w:r>
      <w:r w:rsidR="008414EC" w:rsidRPr="00147600">
        <w:rPr>
          <w:rFonts w:asciiTheme="minorHAnsi" w:hAnsiTheme="minorHAnsi" w:cstheme="minorHAnsi"/>
          <w:szCs w:val="22"/>
        </w:rPr>
        <w:t xml:space="preserve">, sans que le </w:t>
      </w:r>
      <w:r w:rsidRPr="00147600">
        <w:rPr>
          <w:rFonts w:asciiTheme="minorHAnsi" w:hAnsiTheme="minorHAnsi" w:cstheme="minorHAnsi"/>
          <w:smallCaps/>
          <w:szCs w:val="22"/>
        </w:rPr>
        <w:t>Contractant</w:t>
      </w:r>
      <w:r w:rsidR="008414EC" w:rsidRPr="00147600">
        <w:rPr>
          <w:rFonts w:asciiTheme="minorHAnsi" w:hAnsiTheme="minorHAnsi" w:cstheme="minorHAnsi"/>
          <w:szCs w:val="22"/>
        </w:rPr>
        <w:t xml:space="preserve"> ne puisse prétendre à une quelconque indemnité de fin de </w:t>
      </w:r>
      <w:r w:rsidRPr="00147600">
        <w:rPr>
          <w:rFonts w:asciiTheme="minorHAnsi" w:hAnsiTheme="minorHAnsi" w:cstheme="minorHAnsi"/>
          <w:szCs w:val="22"/>
        </w:rPr>
        <w:t>contrat</w:t>
      </w:r>
      <w:r w:rsidR="008414EC" w:rsidRPr="00147600">
        <w:rPr>
          <w:rFonts w:asciiTheme="minorHAnsi" w:hAnsiTheme="minorHAnsi" w:cstheme="minorHAnsi"/>
          <w:szCs w:val="22"/>
        </w:rPr>
        <w:t>.</w:t>
      </w:r>
    </w:p>
    <w:p w14:paraId="51F521C7"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r w:rsidRPr="00147600">
        <w:rPr>
          <w:rFonts w:asciiTheme="minorHAnsi" w:hAnsiTheme="minorHAnsi" w:cstheme="minorHAnsi"/>
          <w:b/>
          <w:caps/>
          <w:szCs w:val="22"/>
        </w:rPr>
        <w:t> </w:t>
      </w:r>
      <w:bookmarkStart w:id="82" w:name="_Toc220868267"/>
      <w:r w:rsidRPr="00147600">
        <w:rPr>
          <w:rFonts w:asciiTheme="minorHAnsi" w:hAnsiTheme="minorHAnsi" w:cstheme="minorHAnsi"/>
          <w:b/>
          <w:caps/>
          <w:szCs w:val="22"/>
          <w:u w:val="single"/>
        </w:rPr>
        <w:t>Mesures et responsabilités en matière de sûreté et de sécurité</w:t>
      </w:r>
      <w:bookmarkEnd w:id="82"/>
      <w:r w:rsidRPr="00147600">
        <w:rPr>
          <w:rFonts w:asciiTheme="minorHAnsi" w:hAnsiTheme="minorHAnsi" w:cstheme="minorHAnsi"/>
          <w:b/>
          <w:caps/>
          <w:szCs w:val="22"/>
          <w:u w:val="single"/>
        </w:rPr>
        <w:t xml:space="preserve"> </w:t>
      </w:r>
    </w:p>
    <w:p w14:paraId="441DBFE9" w14:textId="03162E5D" w:rsidR="00320FF5" w:rsidRPr="00147600" w:rsidRDefault="00535E12" w:rsidP="00A90E4F">
      <w:pPr>
        <w:spacing w:before="120" w:line="240" w:lineRule="auto"/>
        <w:ind w:left="561"/>
        <w:jc w:val="both"/>
        <w:rPr>
          <w:rFonts w:asciiTheme="minorHAnsi" w:eastAsia="Times New Roman" w:hAnsiTheme="minorHAnsi" w:cstheme="minorHAnsi"/>
          <w:sz w:val="22"/>
          <w:szCs w:val="22"/>
        </w:rPr>
      </w:pPr>
      <w:bookmarkStart w:id="83" w:name="_Toc536531735"/>
      <w:r w:rsidRPr="00147600">
        <w:rPr>
          <w:rFonts w:asciiTheme="minorHAnsi" w:eastAsia="Times New Roman"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est seul responsable de la sécurité des personnes et des biens qu’il mobilise pour l’exécution du présent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et prend à ce titre toutes les mesures nécessaires. Il s’engage à faire </w:t>
      </w:r>
      <w:r w:rsidRPr="00147600">
        <w:rPr>
          <w:rFonts w:asciiTheme="minorHAnsi" w:eastAsia="Times New Roman" w:hAnsiTheme="minorHAnsi" w:cstheme="minorHAnsi"/>
          <w:sz w:val="22"/>
          <w:szCs w:val="22"/>
        </w:rPr>
        <w:lastRenderedPageBreak/>
        <w:t xml:space="preserve">respecter en tout temps et par l’ensemble de ses employés, ainsi que par ses sous-traitants, les consignes de sécurité qu’il édicte. </w:t>
      </w:r>
    </w:p>
    <w:p w14:paraId="445827B5" w14:textId="4442E54E" w:rsidR="00320FF5" w:rsidRPr="00147600" w:rsidRDefault="00535E12" w:rsidP="00A90E4F">
      <w:pPr>
        <w:spacing w:before="120" w:line="240" w:lineRule="auto"/>
        <w:ind w:left="561"/>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En cas d’incident et/ou d’atteinte directe ou indirecte à la sécurité des personnes mobilisées directement ou indirectement par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ou de ses équipements, la responsabilité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ne pourra être engagée de quelle que manière que ce soit.</w:t>
      </w:r>
      <w:bookmarkEnd w:id="83"/>
    </w:p>
    <w:p w14:paraId="04F83156"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r w:rsidRPr="00147600">
        <w:rPr>
          <w:rFonts w:asciiTheme="minorHAnsi" w:hAnsiTheme="minorHAnsi" w:cstheme="minorHAnsi"/>
          <w:b/>
          <w:caps/>
          <w:szCs w:val="22"/>
        </w:rPr>
        <w:t> </w:t>
      </w:r>
      <w:bookmarkStart w:id="84" w:name="_Toc220868268"/>
      <w:r w:rsidRPr="00147600">
        <w:rPr>
          <w:rFonts w:asciiTheme="minorHAnsi" w:hAnsiTheme="minorHAnsi" w:cstheme="minorHAnsi"/>
          <w:b/>
          <w:caps/>
          <w:szCs w:val="22"/>
          <w:u w:val="single"/>
        </w:rPr>
        <w:t>Éthique</w:t>
      </w:r>
      <w:bookmarkEnd w:id="84"/>
    </w:p>
    <w:p w14:paraId="408956E8" w14:textId="6D687001"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s’engage également à prendre connaissance du </w:t>
      </w:r>
      <w:hyperlink r:id="rId18" w:tooltip="https://www.expertisefrance.fr/documents/20182/426622/Expertise+France+–+Code+de+conduite/2408659b-a84e-45ac-a142-47d5dc21faff" w:history="1">
        <w:r w:rsidR="00320FF5" w:rsidRPr="00147600">
          <w:rPr>
            <w:rStyle w:val="Lienhypertexte"/>
            <w:rFonts w:asciiTheme="minorHAnsi" w:eastAsia="Times New Roman" w:hAnsiTheme="minorHAnsi" w:cstheme="minorHAnsi"/>
            <w:sz w:val="22"/>
            <w:szCs w:val="22"/>
          </w:rPr>
          <w:t>code de conduite d'</w:t>
        </w:r>
        <w:r w:rsidR="00AE702C" w:rsidRPr="00147600">
          <w:rPr>
            <w:rStyle w:val="Lienhypertexte"/>
            <w:rFonts w:asciiTheme="minorHAnsi" w:eastAsia="Times New Roman" w:hAnsiTheme="minorHAnsi" w:cstheme="minorHAnsi"/>
            <w:sz w:val="22"/>
            <w:szCs w:val="22"/>
          </w:rPr>
          <w:t>Expertise France</w:t>
        </w:r>
      </w:hyperlink>
      <w:r w:rsidRPr="00147600">
        <w:rPr>
          <w:rFonts w:asciiTheme="minorHAnsi" w:eastAsia="Times New Roman" w:hAnsiTheme="minorHAnsi" w:cstheme="minorHAnsi"/>
          <w:sz w:val="22"/>
          <w:szCs w:val="22"/>
        </w:rPr>
        <w:t xml:space="preserve"> et à s’y conformer strictement (le code de conduite d’</w:t>
      </w:r>
      <w:r w:rsidRPr="00147600">
        <w:rPr>
          <w:rFonts w:asciiTheme="minorHAnsi" w:eastAsia="Times New Roman" w:hAnsiTheme="minorHAnsi" w:cstheme="minorHAnsi"/>
          <w:smallCaps/>
          <w:sz w:val="22"/>
          <w:szCs w:val="22"/>
        </w:rPr>
        <w:t xml:space="preserv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est accessible sur le site web de l’agence : </w:t>
      </w:r>
      <w:hyperlink r:id="rId19" w:tooltip="http://www.expertisefrance.fr" w:history="1">
        <w:r w:rsidR="00320FF5" w:rsidRPr="00147600">
          <w:rPr>
            <w:rStyle w:val="Lienhypertexte"/>
            <w:rFonts w:asciiTheme="minorHAnsi" w:eastAsia="Times New Roman" w:hAnsiTheme="minorHAnsi" w:cstheme="minorHAnsi"/>
            <w:sz w:val="22"/>
            <w:szCs w:val="22"/>
          </w:rPr>
          <w:t>www.expertisefrance.fr</w:t>
        </w:r>
      </w:hyperlink>
      <w:r w:rsidRPr="00147600">
        <w:rPr>
          <w:rFonts w:asciiTheme="minorHAnsi" w:eastAsia="Times New Roman" w:hAnsiTheme="minorHAnsi" w:cstheme="minorHAnsi"/>
          <w:sz w:val="22"/>
          <w:szCs w:val="22"/>
        </w:rPr>
        <w:t>).</w:t>
      </w:r>
    </w:p>
    <w:p w14:paraId="6FD7D1A1" w14:textId="3F40CC02"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bookmarkStart w:id="85" w:name="_Toc5365317352"/>
      <w:r w:rsidRPr="00147600">
        <w:rPr>
          <w:rFonts w:asciiTheme="minorHAnsi" w:eastAsia="Times New Roman" w:hAnsiTheme="minorHAnsi" w:cstheme="minorHAnsi"/>
          <w:sz w:val="22"/>
          <w:szCs w:val="22"/>
        </w:rPr>
        <w:t xml:space="preserve">Tout manquement au code de conduite est susceptible d’entraîner la résiliation du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et d’engager la responsabilité du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w:t>
      </w:r>
      <w:bookmarkEnd w:id="85"/>
    </w:p>
    <w:p w14:paraId="4591F50A"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86" w:name="_Toc70410857"/>
      <w:bookmarkStart w:id="87" w:name="_Toc70410991"/>
      <w:bookmarkStart w:id="88" w:name="_Toc70411545"/>
      <w:bookmarkStart w:id="89" w:name="_Toc70410858"/>
      <w:bookmarkStart w:id="90" w:name="_Toc70410992"/>
      <w:bookmarkStart w:id="91" w:name="_Toc70411546"/>
      <w:bookmarkStart w:id="92" w:name="_Toc70410859"/>
      <w:bookmarkStart w:id="93" w:name="_Toc70410993"/>
      <w:bookmarkStart w:id="94" w:name="_Toc70411547"/>
      <w:bookmarkStart w:id="95" w:name="_Toc70410860"/>
      <w:bookmarkStart w:id="96" w:name="_Toc70410994"/>
      <w:bookmarkStart w:id="97" w:name="_Toc70411548"/>
      <w:bookmarkStart w:id="98" w:name="_Toc70410861"/>
      <w:bookmarkStart w:id="99" w:name="_Toc70410995"/>
      <w:bookmarkStart w:id="100" w:name="_Toc70411549"/>
      <w:bookmarkStart w:id="101" w:name="_Toc70410862"/>
      <w:bookmarkStart w:id="102" w:name="_Toc70410996"/>
      <w:bookmarkStart w:id="103" w:name="_Toc70411550"/>
      <w:bookmarkStart w:id="104" w:name="_Toc70410863"/>
      <w:bookmarkStart w:id="105" w:name="_Toc70410997"/>
      <w:bookmarkStart w:id="106" w:name="_Toc70411551"/>
      <w:bookmarkStart w:id="107" w:name="_Toc70410866"/>
      <w:bookmarkStart w:id="108" w:name="_Toc70411000"/>
      <w:bookmarkStart w:id="109" w:name="_Toc70411554"/>
      <w:bookmarkStart w:id="110" w:name="_Toc70410867"/>
      <w:bookmarkStart w:id="111" w:name="_Toc70411001"/>
      <w:bookmarkStart w:id="112" w:name="_Toc70411555"/>
      <w:bookmarkStart w:id="113" w:name="_Toc70410868"/>
      <w:bookmarkStart w:id="114" w:name="_Toc70411002"/>
      <w:bookmarkStart w:id="115" w:name="_Toc70411556"/>
      <w:bookmarkStart w:id="116" w:name="_Toc70410871"/>
      <w:bookmarkStart w:id="117" w:name="_Toc70411005"/>
      <w:bookmarkStart w:id="118" w:name="_Toc70411559"/>
      <w:bookmarkStart w:id="119" w:name="_Toc70410872"/>
      <w:bookmarkStart w:id="120" w:name="_Toc70411006"/>
      <w:bookmarkStart w:id="121" w:name="_Toc70411560"/>
      <w:bookmarkStart w:id="122" w:name="_Toc70410876"/>
      <w:bookmarkStart w:id="123" w:name="_Toc70411010"/>
      <w:bookmarkStart w:id="124" w:name="_Toc70411564"/>
      <w:bookmarkStart w:id="125" w:name="_Toc70410877"/>
      <w:bookmarkStart w:id="126" w:name="_Toc70411011"/>
      <w:bookmarkStart w:id="127" w:name="_Toc70411565"/>
      <w:bookmarkStart w:id="128" w:name="_Toc70410878"/>
      <w:bookmarkStart w:id="129" w:name="_Toc70411012"/>
      <w:bookmarkStart w:id="130" w:name="_Toc70411566"/>
      <w:bookmarkStart w:id="131" w:name="_Toc220868269"/>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147600">
        <w:rPr>
          <w:rFonts w:asciiTheme="minorHAnsi" w:hAnsiTheme="minorHAnsi" w:cstheme="minorHAnsi"/>
          <w:b/>
          <w:caps/>
          <w:szCs w:val="22"/>
          <w:u w:val="single"/>
        </w:rPr>
        <w:t>Gestion des dONNÉES À cARACTÈRE PERSONNEL</w:t>
      </w:r>
      <w:bookmarkEnd w:id="131"/>
    </w:p>
    <w:p w14:paraId="55335DC5" w14:textId="646128F5"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z w:val="22"/>
          <w:szCs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2EA13166" w14:textId="496CD9A6"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w:t>
      </w:r>
      <w:r w:rsidR="00AE702C" w:rsidRPr="00147600">
        <w:rPr>
          <w:rFonts w:asciiTheme="minorHAnsi" w:hAnsiTheme="minorHAnsi" w:cstheme="minorHAnsi"/>
          <w:smallCaps/>
          <w:sz w:val="22"/>
          <w:szCs w:val="22"/>
        </w:rPr>
        <w:t>Contractant</w:t>
      </w:r>
      <w:r w:rsidRPr="00147600">
        <w:rPr>
          <w:rFonts w:asciiTheme="minorHAnsi" w:eastAsia="Times New Roman" w:hAnsiTheme="minorHAnsi" w:cstheme="minorHAnsi"/>
          <w:sz w:val="22"/>
          <w:szCs w:val="22"/>
        </w:rPr>
        <w:t xml:space="preserve"> s’engage, notamment, à :</w:t>
      </w:r>
    </w:p>
    <w:p w14:paraId="78F0DFEE" w14:textId="4001E738"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Traiter les données à caractère personnel uniquement pour la ou les seule(s) finalité(s) qui fait/font l’objet du présent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telles qu’elles sont précisées dans l’annexe portant sur la collecte des données personnelles (sous-traitant RGPD) ;</w:t>
      </w:r>
    </w:p>
    <w:p w14:paraId="6061DE09" w14:textId="77777777"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Veiller à ce que les personnes autorisées à traiter les données à caractère personnel s’engagent à respecter la confidentialité ou soient soumises à une obligation légale appropriée de confidentialité ;</w:t>
      </w:r>
    </w:p>
    <w:p w14:paraId="258FF7C2" w14:textId="1B64BD9C"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Mettre en œuvre les mesures techniques et organisationnelles appropriées afin de garantir un niveau de sécurité adapté aux risques résultant du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dont, notamment, le chiffrement, la confidentialité et l’intégrité des données ;</w:t>
      </w:r>
    </w:p>
    <w:p w14:paraId="1F2083F4" w14:textId="66BA78DB"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Notifier à </w:t>
      </w:r>
      <w:r w:rsidR="00AE702C"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rPr>
        <w:t>, par tout moyen, toute violation de données à caractère personnel dans un délai maximum de 24 heures après en avoir pris connaissance.</w:t>
      </w:r>
    </w:p>
    <w:p w14:paraId="3D72DD24" w14:textId="21795F2A"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Aider </w:t>
      </w:r>
      <w:r w:rsidR="00AE702C"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rPr>
        <w:t xml:space="preserve"> à s’acquitter de son obligation de donner suite aux demandes dont les personnes concernées le saisissent ;</w:t>
      </w:r>
    </w:p>
    <w:p w14:paraId="7A9A7C13" w14:textId="39F1C802"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Supprimer toutes les données à caractère personnel ou les renvoyer à </w:t>
      </w:r>
      <w:r w:rsidR="00AE702C"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rPr>
        <w:t xml:space="preserve">, au terme de la prestation de services relative au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selon le choix de cette dernière, à moins que le droit de l’Union ou le droit de l’Etat membre n’exige la conservation desdites données ;</w:t>
      </w:r>
    </w:p>
    <w:p w14:paraId="1396E87B" w14:textId="65476FFD" w:rsidR="00320FF5" w:rsidRPr="00147600" w:rsidRDefault="00535E12" w:rsidP="00A90E4F">
      <w:pPr>
        <w:widowControl w:val="0"/>
        <w:numPr>
          <w:ilvl w:val="0"/>
          <w:numId w:val="15"/>
        </w:numPr>
        <w:spacing w:line="240" w:lineRule="auto"/>
        <w:ind w:left="1134"/>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Mettre à la disposition d’</w:t>
      </w:r>
      <w:r w:rsidR="00AE702C" w:rsidRPr="00147600">
        <w:rPr>
          <w:rFonts w:asciiTheme="minorHAnsi" w:hAnsiTheme="minorHAnsi" w:cstheme="minorHAnsi"/>
          <w:smallCaps/>
          <w:sz w:val="22"/>
          <w:szCs w:val="22"/>
        </w:rPr>
        <w:t>Expertise France</w:t>
      </w:r>
      <w:r w:rsidRPr="00147600">
        <w:rPr>
          <w:rFonts w:asciiTheme="minorHAnsi" w:eastAsia="Times New Roman" w:hAnsiTheme="minorHAnsi" w:cstheme="minorHAnsi"/>
          <w:sz w:val="22"/>
          <w:szCs w:val="22"/>
        </w:rPr>
        <w:t xml:space="preserve"> toutes les informations nécessaires pour démontrer le respect des obligations prévues au présent article et permettre la réalisation d’audits par elle ou toute autre personne qu’il a mandatée.</w:t>
      </w:r>
    </w:p>
    <w:p w14:paraId="1F6168AA" w14:textId="184B0D87" w:rsidR="00320FF5" w:rsidRPr="00147600" w:rsidRDefault="00535E12" w:rsidP="00A90E4F">
      <w:pPr>
        <w:widowControl w:val="0"/>
        <w:tabs>
          <w:tab w:val="left" w:pos="567"/>
        </w:tabs>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Lorsque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fait appel à un sous-traitant pour mener des activités de traitement des données </w:t>
      </w:r>
      <w:r w:rsidRPr="00147600">
        <w:rPr>
          <w:rFonts w:asciiTheme="minorHAnsi" w:eastAsia="Times New Roman" w:hAnsiTheme="minorHAnsi" w:cstheme="minorHAnsi"/>
          <w:sz w:val="22"/>
          <w:szCs w:val="22"/>
        </w:rPr>
        <w:lastRenderedPageBreak/>
        <w:t xml:space="preserve">personnelles dans le cadre de l’exécution du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il doit au préalable recueillir l’autorisation écrite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De même, le titulaire informe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de tout changement prévu concernant l’ajout ou le remplacement d’autres sous-traitants donnant ainsi la possibilité à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d’émettre des objections à l’encontre de ces changements.</w:t>
      </w:r>
    </w:p>
    <w:p w14:paraId="76F8FB26" w14:textId="0ADFA93D" w:rsidR="00320FF5" w:rsidRPr="00147600" w:rsidRDefault="00535E12" w:rsidP="00A90E4F">
      <w:pPr>
        <w:widowControl w:val="0"/>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Les mêmes obligations en matière de protection des données que celles fixées dans le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entre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et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demeure pleinement responsable devant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de l’exécution des obligations du sous-traitant. </w:t>
      </w:r>
    </w:p>
    <w:p w14:paraId="48C7E640" w14:textId="70172E1E" w:rsidR="00320FF5" w:rsidRPr="00147600" w:rsidRDefault="00535E12" w:rsidP="00A90E4F">
      <w:pPr>
        <w:widowControl w:val="0"/>
        <w:tabs>
          <w:tab w:val="left" w:pos="567"/>
        </w:tabs>
        <w:spacing w:before="120" w:line="240" w:lineRule="auto"/>
        <w:ind w:left="567"/>
        <w:jc w:val="both"/>
        <w:rPr>
          <w:rFonts w:asciiTheme="minorHAnsi" w:hAnsiTheme="minorHAnsi" w:cstheme="minorHAnsi"/>
          <w:sz w:val="22"/>
          <w:szCs w:val="22"/>
        </w:rPr>
      </w:pPr>
      <w:r w:rsidRPr="00147600">
        <w:rPr>
          <w:rFonts w:asciiTheme="minorHAnsi" w:eastAsia="Times New Roman" w:hAnsiTheme="minorHAnsi" w:cstheme="minorHAnsi"/>
          <w:sz w:val="22"/>
          <w:szCs w:val="22"/>
        </w:rPr>
        <w:t xml:space="preserve">Il est rappelé que, en cas de non-respect des dispositions précitées, la responsabilité du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xml:space="preserve"> peut être engagée. </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z w:val="22"/>
          <w:szCs w:val="22"/>
        </w:rPr>
        <w:t xml:space="preserve"> pourra prononcer la résiliation immédiate du </w:t>
      </w:r>
      <w:r w:rsidR="00AE702C" w:rsidRPr="00147600">
        <w:rPr>
          <w:rFonts w:asciiTheme="minorHAnsi" w:eastAsia="Times New Roman" w:hAnsiTheme="minorHAnsi" w:cstheme="minorHAnsi"/>
          <w:sz w:val="22"/>
          <w:szCs w:val="22"/>
        </w:rPr>
        <w:t>contrat</w:t>
      </w:r>
      <w:r w:rsidRPr="00147600">
        <w:rPr>
          <w:rFonts w:asciiTheme="minorHAnsi" w:eastAsia="Times New Roman" w:hAnsiTheme="minorHAnsi" w:cstheme="minorHAnsi"/>
          <w:sz w:val="22"/>
          <w:szCs w:val="22"/>
        </w:rPr>
        <w:t xml:space="preserve">, sans indemnité en faveur du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z w:val="22"/>
          <w:szCs w:val="22"/>
        </w:rPr>
        <w:t>, en cas de violation du secret professionnel ou de non-respect des dispositions précitées.</w:t>
      </w:r>
    </w:p>
    <w:p w14:paraId="1DA485AA"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132" w:name="_Toc220868270"/>
      <w:r w:rsidRPr="00147600">
        <w:rPr>
          <w:rFonts w:asciiTheme="minorHAnsi" w:hAnsiTheme="minorHAnsi" w:cstheme="minorHAnsi"/>
          <w:b/>
          <w:caps/>
          <w:szCs w:val="22"/>
          <w:u w:val="single"/>
        </w:rPr>
        <w:t>DÉrogationS au CCAG</w:t>
      </w:r>
      <w:bookmarkEnd w:id="132"/>
    </w:p>
    <w:p w14:paraId="4BA888B9" w14:textId="77777777" w:rsidR="00320FF5" w:rsidRPr="00147600" w:rsidRDefault="00535E12" w:rsidP="00A90E4F">
      <w:pPr>
        <w:spacing w:before="120"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Les articles suivants du présent document dérogent au CCAG :</w:t>
      </w:r>
    </w:p>
    <w:p w14:paraId="1B92035E" w14:textId="099236A2" w:rsidR="00320FF5" w:rsidRPr="00147600" w:rsidRDefault="00535E12" w:rsidP="00A90E4F">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article</w:t>
      </w:r>
      <w:proofErr w:type="gramEnd"/>
      <w:r w:rsidRPr="00147600">
        <w:rPr>
          <w:rFonts w:asciiTheme="minorHAnsi" w:eastAsia="Times New Roman" w:hAnsiTheme="minorHAnsi" w:cstheme="minorHAnsi"/>
          <w:sz w:val="22"/>
          <w:szCs w:val="22"/>
        </w:rPr>
        <w:t xml:space="preserve"> 5 déroge aux dispositions de l’article 28 et </w:t>
      </w:r>
      <w:r w:rsidR="003763A3" w:rsidRPr="00147600">
        <w:rPr>
          <w:rFonts w:asciiTheme="minorHAnsi" w:eastAsia="Times New Roman" w:hAnsiTheme="minorHAnsi" w:cstheme="minorHAnsi"/>
          <w:sz w:val="22"/>
          <w:szCs w:val="22"/>
        </w:rPr>
        <w:t>30</w:t>
      </w:r>
      <w:r w:rsidRPr="00147600">
        <w:rPr>
          <w:rFonts w:asciiTheme="minorHAnsi" w:eastAsia="Times New Roman" w:hAnsiTheme="minorHAnsi" w:cstheme="minorHAnsi"/>
          <w:sz w:val="22"/>
          <w:szCs w:val="22"/>
        </w:rPr>
        <w:t xml:space="preserve"> du CCAG ;</w:t>
      </w:r>
    </w:p>
    <w:p w14:paraId="4B97DEAD" w14:textId="77777777" w:rsidR="00320FF5" w:rsidRPr="00147600" w:rsidRDefault="00535E12" w:rsidP="00A90E4F">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article</w:t>
      </w:r>
      <w:proofErr w:type="gramEnd"/>
      <w:r w:rsidRPr="00147600">
        <w:rPr>
          <w:rFonts w:asciiTheme="minorHAnsi" w:eastAsia="Times New Roman" w:hAnsiTheme="minorHAnsi" w:cstheme="minorHAnsi"/>
          <w:sz w:val="22"/>
          <w:szCs w:val="22"/>
        </w:rPr>
        <w:t xml:space="preserve"> 9 déroge aux dispositions de l’article 14 du CCAG ;</w:t>
      </w:r>
    </w:p>
    <w:p w14:paraId="335A4B2E" w14:textId="12F39B89" w:rsidR="003763A3" w:rsidRPr="00147600" w:rsidRDefault="003763A3" w:rsidP="00A90E4F">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proofErr w:type="gramStart"/>
      <w:r w:rsidRPr="00147600">
        <w:rPr>
          <w:rFonts w:asciiTheme="minorHAnsi" w:eastAsia="Times New Roman" w:hAnsiTheme="minorHAnsi" w:cstheme="minorHAnsi"/>
          <w:sz w:val="22"/>
          <w:szCs w:val="22"/>
        </w:rPr>
        <w:t>article</w:t>
      </w:r>
      <w:proofErr w:type="gramEnd"/>
      <w:r w:rsidRPr="00147600">
        <w:rPr>
          <w:rFonts w:asciiTheme="minorHAnsi" w:eastAsia="Times New Roman" w:hAnsiTheme="minorHAnsi" w:cstheme="minorHAnsi"/>
          <w:sz w:val="22"/>
          <w:szCs w:val="22"/>
        </w:rPr>
        <w:t xml:space="preserve"> 11 déroge aux disposition</w:t>
      </w:r>
      <w:r w:rsidR="009B2676">
        <w:rPr>
          <w:rFonts w:asciiTheme="minorHAnsi" w:eastAsia="Times New Roman" w:hAnsiTheme="minorHAnsi" w:cstheme="minorHAnsi"/>
          <w:sz w:val="22"/>
          <w:szCs w:val="22"/>
        </w:rPr>
        <w:t>s</w:t>
      </w:r>
      <w:r w:rsidRPr="00147600">
        <w:rPr>
          <w:rFonts w:asciiTheme="minorHAnsi" w:eastAsia="Times New Roman" w:hAnsiTheme="minorHAnsi" w:cstheme="minorHAnsi"/>
          <w:sz w:val="22"/>
          <w:szCs w:val="22"/>
        </w:rPr>
        <w:t xml:space="preserve"> de l’article 42 du CCAG.</w:t>
      </w:r>
    </w:p>
    <w:p w14:paraId="1C466F29"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r w:rsidRPr="00147600">
        <w:rPr>
          <w:rFonts w:asciiTheme="minorHAnsi" w:hAnsiTheme="minorHAnsi" w:cstheme="minorHAnsi"/>
          <w:b/>
          <w:caps/>
          <w:szCs w:val="22"/>
          <w:u w:val="single"/>
        </w:rPr>
        <w:t> </w:t>
      </w:r>
      <w:bookmarkStart w:id="133" w:name="_Toc220868271"/>
      <w:r w:rsidRPr="00147600">
        <w:rPr>
          <w:rFonts w:asciiTheme="minorHAnsi" w:hAnsiTheme="minorHAnsi" w:cstheme="minorHAnsi"/>
          <w:b/>
          <w:caps/>
          <w:szCs w:val="22"/>
          <w:u w:val="single"/>
        </w:rPr>
        <w:t>AUDIT</w:t>
      </w:r>
      <w:bookmarkEnd w:id="133"/>
    </w:p>
    <w:p w14:paraId="55234957" w14:textId="0E61DCCB" w:rsidR="00320FF5" w:rsidRPr="00147600" w:rsidRDefault="00535E12" w:rsidP="00A90E4F">
      <w:pPr>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00AE702C" w:rsidRPr="00147600">
        <w:rPr>
          <w:rFonts w:asciiTheme="minorHAnsi" w:eastAsia="Times New Roman" w:hAnsiTheme="minorHAnsi" w:cstheme="minorHAnsi"/>
          <w:smallCaps/>
          <w:sz w:val="22"/>
          <w:szCs w:val="22"/>
        </w:rPr>
        <w:t>Contrat</w:t>
      </w:r>
      <w:r w:rsidRPr="00147600">
        <w:rPr>
          <w:rFonts w:asciiTheme="minorHAnsi" w:hAnsiTheme="minorHAnsi" w:cstheme="minorHAnsi"/>
          <w:sz w:val="22"/>
          <w:szCs w:val="22"/>
        </w:rPr>
        <w:t xml:space="preserve">. Cet audit pourra être mené par </w:t>
      </w:r>
      <w:r w:rsidR="00AE702C" w:rsidRPr="00147600">
        <w:rPr>
          <w:rFonts w:asciiTheme="minorHAnsi" w:eastAsia="Times New Roman" w:hAnsiTheme="minorHAnsi" w:cstheme="minorHAnsi"/>
          <w:smallCaps/>
          <w:sz w:val="22"/>
          <w:szCs w:val="22"/>
        </w:rPr>
        <w:t>Expertise France</w:t>
      </w:r>
      <w:r w:rsidRPr="00147600">
        <w:rPr>
          <w:rFonts w:asciiTheme="minorHAnsi" w:hAnsiTheme="minorHAnsi" w:cstheme="minorHAnsi"/>
          <w:sz w:val="22"/>
          <w:szCs w:val="22"/>
        </w:rPr>
        <w:t xml:space="preserve"> ou par un tiers mandaté par </w:t>
      </w:r>
      <w:r w:rsidR="00AE702C" w:rsidRPr="00147600">
        <w:rPr>
          <w:rFonts w:asciiTheme="minorHAnsi" w:eastAsia="Times New Roman" w:hAnsiTheme="minorHAnsi" w:cstheme="minorHAnsi"/>
          <w:smallCaps/>
          <w:sz w:val="22"/>
          <w:szCs w:val="22"/>
        </w:rPr>
        <w:t>Expertise France</w:t>
      </w:r>
      <w:r w:rsidRPr="00147600">
        <w:rPr>
          <w:rFonts w:asciiTheme="minorHAnsi" w:hAnsiTheme="minorHAnsi" w:cstheme="minorHAnsi"/>
          <w:sz w:val="22"/>
          <w:szCs w:val="22"/>
        </w:rPr>
        <w:t xml:space="preserve"> et ne pourra être refusé par le </w:t>
      </w:r>
      <w:r w:rsidR="00EE0808" w:rsidRPr="00147600">
        <w:rPr>
          <w:rFonts w:asciiTheme="minorHAnsi" w:hAnsiTheme="minorHAnsi" w:cstheme="minorHAnsi"/>
          <w:smallCaps/>
          <w:sz w:val="22"/>
          <w:szCs w:val="22"/>
        </w:rPr>
        <w:t>Contractant</w:t>
      </w:r>
      <w:r w:rsidRPr="00147600">
        <w:rPr>
          <w:rFonts w:asciiTheme="minorHAnsi" w:hAnsiTheme="minorHAnsi" w:cstheme="minorHAnsi"/>
          <w:sz w:val="22"/>
          <w:szCs w:val="22"/>
        </w:rPr>
        <w:t xml:space="preserve">. Dans l’hypothèse où l’audit est réalisé par un tiers, le tiers mandaté ne peut être un concurrent direct du </w:t>
      </w:r>
      <w:r w:rsidR="00EE0808" w:rsidRPr="00147600">
        <w:rPr>
          <w:rFonts w:asciiTheme="minorHAnsi" w:hAnsiTheme="minorHAnsi" w:cstheme="minorHAnsi"/>
          <w:smallCaps/>
          <w:sz w:val="22"/>
          <w:szCs w:val="22"/>
        </w:rPr>
        <w:t>Contractant</w:t>
      </w:r>
      <w:r w:rsidRPr="00147600">
        <w:rPr>
          <w:rFonts w:asciiTheme="minorHAnsi" w:hAnsiTheme="minorHAnsi" w:cstheme="minorHAnsi"/>
          <w:sz w:val="22"/>
          <w:szCs w:val="22"/>
        </w:rPr>
        <w:t>. Les audits programmés peuvent être réalisés de manière périodique ou spontanée à la demande d’</w:t>
      </w:r>
      <w:r w:rsidR="00AE702C" w:rsidRPr="00147600">
        <w:rPr>
          <w:rFonts w:asciiTheme="minorHAnsi" w:eastAsia="Times New Roman" w:hAnsiTheme="minorHAnsi" w:cstheme="minorHAnsi"/>
          <w:smallCaps/>
          <w:sz w:val="22"/>
          <w:szCs w:val="22"/>
        </w:rPr>
        <w:t>Expertise France</w:t>
      </w:r>
      <w:r w:rsidRPr="00147600">
        <w:rPr>
          <w:rFonts w:asciiTheme="minorHAnsi" w:eastAsia="Times New Roman" w:hAnsiTheme="minorHAnsi" w:cstheme="minorHAnsi"/>
          <w:smallCaps/>
          <w:sz w:val="22"/>
          <w:szCs w:val="22"/>
        </w:rPr>
        <w:t xml:space="preserve"> </w:t>
      </w:r>
      <w:r w:rsidRPr="00147600">
        <w:rPr>
          <w:rFonts w:asciiTheme="minorHAnsi" w:hAnsiTheme="minorHAnsi" w:cstheme="minorHAnsi"/>
          <w:sz w:val="22"/>
          <w:szCs w:val="22"/>
        </w:rPr>
        <w:t xml:space="preserve">ou d’un tiers. Dans tous les cas, 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mallCaps/>
          <w:sz w:val="22"/>
          <w:szCs w:val="22"/>
        </w:rPr>
        <w:t xml:space="preserve"> </w:t>
      </w:r>
      <w:r w:rsidRPr="00147600">
        <w:rPr>
          <w:rFonts w:asciiTheme="minorHAnsi" w:hAnsiTheme="minorHAnsi" w:cstheme="minorHAnsi"/>
          <w:sz w:val="22"/>
          <w:szCs w:val="22"/>
        </w:rPr>
        <w:t>sera informé par un préavis d’au minimum de 5 jours ouvrés.</w:t>
      </w:r>
    </w:p>
    <w:p w14:paraId="45C17974" w14:textId="7357F0A3" w:rsidR="00320FF5" w:rsidRPr="00147600" w:rsidRDefault="00535E12" w:rsidP="00A90E4F">
      <w:pPr>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eastAsia="Times New Roman" w:hAnsiTheme="minorHAnsi" w:cstheme="minorHAnsi"/>
          <w:smallCaps/>
          <w:sz w:val="22"/>
          <w:szCs w:val="22"/>
        </w:rPr>
        <w:t xml:space="preserve"> </w:t>
      </w:r>
      <w:r w:rsidRPr="00147600">
        <w:rPr>
          <w:rFonts w:asciiTheme="minorHAnsi" w:hAnsiTheme="minorHAnsi" w:cstheme="minorHAnsi"/>
          <w:sz w:val="22"/>
          <w:szCs w:val="22"/>
        </w:rPr>
        <w:t>s’engage donc à :</w:t>
      </w:r>
    </w:p>
    <w:p w14:paraId="2A5D31BB" w14:textId="72E54365" w:rsidR="00320FF5" w:rsidRPr="00147600" w:rsidRDefault="00535E12" w:rsidP="00A90E4F">
      <w:pPr>
        <w:pStyle w:val="u"/>
        <w:widowControl w:val="0"/>
        <w:numPr>
          <w:ilvl w:val="1"/>
          <w:numId w:val="7"/>
        </w:numPr>
        <w:ind w:left="1434" w:hanging="357"/>
        <w:rPr>
          <w:rFonts w:asciiTheme="minorHAnsi" w:hAnsiTheme="minorHAnsi" w:cstheme="minorHAnsi"/>
          <w:szCs w:val="22"/>
        </w:rPr>
      </w:pPr>
      <w:r w:rsidRPr="00147600">
        <w:rPr>
          <w:rFonts w:asciiTheme="minorHAnsi" w:hAnsiTheme="minorHAnsi" w:cstheme="minorHAnsi"/>
          <w:szCs w:val="22"/>
        </w:rPr>
        <w:t xml:space="preserve">Permettre et faciliter à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ou aux personnes mandatées par </w:t>
      </w:r>
      <w:r w:rsidR="00AE702C" w:rsidRPr="00147600">
        <w:rPr>
          <w:rFonts w:asciiTheme="minorHAnsi" w:hAnsiTheme="minorHAnsi" w:cstheme="minorHAnsi"/>
          <w:smallCaps/>
          <w:szCs w:val="22"/>
        </w:rPr>
        <w:t>Expertise France</w:t>
      </w:r>
      <w:r w:rsidRPr="00147600">
        <w:rPr>
          <w:rFonts w:asciiTheme="minorHAnsi" w:hAnsiTheme="minorHAnsi" w:cstheme="minorHAnsi"/>
          <w:smallCaps/>
          <w:szCs w:val="22"/>
        </w:rPr>
        <w:t>,</w:t>
      </w:r>
      <w:r w:rsidRPr="00147600">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ainsi que des visites sur place ;</w:t>
      </w:r>
    </w:p>
    <w:p w14:paraId="54499D90" w14:textId="130C64A2" w:rsidR="00320FF5" w:rsidRPr="00147600" w:rsidRDefault="00535E12" w:rsidP="00A90E4F">
      <w:pPr>
        <w:pStyle w:val="u"/>
        <w:widowControl w:val="0"/>
        <w:numPr>
          <w:ilvl w:val="1"/>
          <w:numId w:val="7"/>
        </w:numPr>
        <w:ind w:left="1434" w:hanging="357"/>
        <w:rPr>
          <w:rFonts w:asciiTheme="minorHAnsi" w:hAnsiTheme="minorHAnsi" w:cstheme="minorHAnsi"/>
          <w:szCs w:val="22"/>
        </w:rPr>
      </w:pPr>
      <w:r w:rsidRPr="00147600">
        <w:rPr>
          <w:rFonts w:asciiTheme="minorHAnsi" w:hAnsiTheme="minorHAnsi" w:cstheme="minorHAnsi"/>
          <w:szCs w:val="22"/>
        </w:rPr>
        <w:t xml:space="preserve">Présenter les documents relatifs à l’exécution du présent </w:t>
      </w:r>
      <w:r w:rsidR="00AE702C" w:rsidRPr="00147600">
        <w:rPr>
          <w:rFonts w:asciiTheme="minorHAnsi" w:hAnsiTheme="minorHAnsi" w:cstheme="minorHAnsi"/>
          <w:szCs w:val="22"/>
        </w:rPr>
        <w:t>Contrat</w:t>
      </w:r>
      <w:r w:rsidRPr="00147600">
        <w:rPr>
          <w:rFonts w:asciiTheme="minorHAnsi" w:hAnsiTheme="minorHAnsi" w:cstheme="minorHAnsi"/>
          <w:szCs w:val="22"/>
        </w:rPr>
        <w:t xml:space="preserve"> ainsi que tous documents dont la communication est exigée par les auditeurs ;</w:t>
      </w:r>
    </w:p>
    <w:p w14:paraId="272E73DB" w14:textId="77777777" w:rsidR="00320FF5" w:rsidRPr="00147600" w:rsidRDefault="00535E12" w:rsidP="00A90E4F">
      <w:pPr>
        <w:pStyle w:val="u"/>
        <w:widowControl w:val="0"/>
        <w:numPr>
          <w:ilvl w:val="1"/>
          <w:numId w:val="7"/>
        </w:numPr>
        <w:ind w:left="1434" w:hanging="357"/>
        <w:rPr>
          <w:rFonts w:asciiTheme="minorHAnsi" w:hAnsiTheme="minorHAnsi" w:cstheme="minorHAnsi"/>
          <w:szCs w:val="22"/>
        </w:rPr>
      </w:pPr>
      <w:r w:rsidRPr="00147600">
        <w:rPr>
          <w:rFonts w:asciiTheme="minorHAnsi" w:hAnsiTheme="minorHAnsi" w:cstheme="minorHAnsi"/>
          <w:szCs w:val="22"/>
        </w:rPr>
        <w:t>Faire preuve de transparence et à répondre aux sollicitations des auditeurs ;</w:t>
      </w:r>
    </w:p>
    <w:p w14:paraId="3C1F6A88" w14:textId="77777777" w:rsidR="00320FF5" w:rsidRPr="00147600" w:rsidRDefault="00535E12" w:rsidP="00A90E4F">
      <w:pPr>
        <w:pStyle w:val="u"/>
        <w:widowControl w:val="0"/>
        <w:numPr>
          <w:ilvl w:val="1"/>
          <w:numId w:val="7"/>
        </w:numPr>
        <w:ind w:left="1434" w:hanging="357"/>
        <w:rPr>
          <w:rFonts w:asciiTheme="minorHAnsi" w:hAnsiTheme="minorHAnsi" w:cstheme="minorHAnsi"/>
          <w:szCs w:val="22"/>
        </w:rPr>
      </w:pPr>
      <w:r w:rsidRPr="00147600">
        <w:rPr>
          <w:rFonts w:asciiTheme="minorHAnsi" w:hAnsiTheme="minorHAnsi" w:cstheme="minorHAnsi"/>
          <w:szCs w:val="22"/>
        </w:rPr>
        <w:t>Mettre en œuvre les mesures correctives éventuellement nécessaires.</w:t>
      </w:r>
    </w:p>
    <w:p w14:paraId="1C46B24F" w14:textId="11782B1F" w:rsidR="00320FF5" w:rsidRPr="00147600" w:rsidRDefault="00AE702C" w:rsidP="00A90E4F">
      <w:pPr>
        <w:tabs>
          <w:tab w:val="left" w:pos="709"/>
        </w:tabs>
        <w:spacing w:line="240" w:lineRule="auto"/>
        <w:ind w:left="567"/>
        <w:jc w:val="both"/>
        <w:rPr>
          <w:rFonts w:asciiTheme="minorHAnsi" w:hAnsiTheme="minorHAnsi" w:cstheme="minorHAnsi"/>
          <w:sz w:val="22"/>
          <w:szCs w:val="22"/>
        </w:rPr>
      </w:pPr>
      <w:r w:rsidRPr="00147600">
        <w:rPr>
          <w:rFonts w:asciiTheme="minorHAnsi" w:eastAsia="Times New Roman" w:hAnsiTheme="minorHAnsi" w:cstheme="minorHAnsi"/>
          <w:smallCaps/>
          <w:sz w:val="22"/>
          <w:szCs w:val="22"/>
        </w:rPr>
        <w:t>Expertise France</w:t>
      </w:r>
      <w:r w:rsidR="00535E12" w:rsidRPr="00147600">
        <w:rPr>
          <w:rFonts w:asciiTheme="minorHAnsi" w:hAnsiTheme="minorHAnsi" w:cstheme="minorHAnsi"/>
          <w:sz w:val="22"/>
          <w:szCs w:val="22"/>
        </w:rPr>
        <w:t xml:space="preserve"> notifiera au </w:t>
      </w:r>
      <w:r w:rsidRPr="00147600">
        <w:rPr>
          <w:rFonts w:asciiTheme="minorHAnsi" w:eastAsia="Times New Roman" w:hAnsiTheme="minorHAnsi" w:cstheme="minorHAnsi"/>
          <w:smallCaps/>
          <w:sz w:val="22"/>
          <w:szCs w:val="22"/>
        </w:rPr>
        <w:t>Contractant</w:t>
      </w:r>
      <w:r w:rsidR="00535E12" w:rsidRPr="00147600">
        <w:rPr>
          <w:rFonts w:asciiTheme="minorHAnsi" w:eastAsia="Times New Roman" w:hAnsiTheme="minorHAnsi" w:cstheme="minorHAnsi"/>
          <w:smallCaps/>
          <w:sz w:val="22"/>
          <w:szCs w:val="22"/>
        </w:rPr>
        <w:t xml:space="preserve"> </w:t>
      </w:r>
      <w:r w:rsidR="00535E12" w:rsidRPr="00147600">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F333E70" w14:textId="2D9142E7" w:rsidR="00320FF5" w:rsidRPr="00147600" w:rsidRDefault="00535E12" w:rsidP="00A90E4F">
      <w:pPr>
        <w:tabs>
          <w:tab w:val="left" w:pos="709"/>
        </w:tabs>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lastRenderedPageBreak/>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s’engage également à permettre à </w:t>
      </w:r>
      <w:r w:rsidR="00AE702C" w:rsidRPr="00147600">
        <w:rPr>
          <w:rFonts w:asciiTheme="minorHAnsi" w:eastAsia="Times New Roman" w:hAnsiTheme="minorHAnsi" w:cstheme="minorHAnsi"/>
          <w:smallCaps/>
          <w:sz w:val="22"/>
          <w:szCs w:val="22"/>
        </w:rPr>
        <w:t>Expertise France</w:t>
      </w:r>
      <w:r w:rsidRPr="00147600">
        <w:rPr>
          <w:rFonts w:asciiTheme="minorHAnsi" w:hAnsiTheme="minorHAnsi" w:cstheme="minorHAnsi"/>
          <w:sz w:val="22"/>
          <w:szCs w:val="22"/>
        </w:rPr>
        <w:t xml:space="preserve"> ou à tout autre tiers mandaté par celle-ci, de mener une enquête en cas d’allégation de pratique prohibée</w:t>
      </w:r>
      <w:r w:rsidRPr="00147600">
        <w:rPr>
          <w:rStyle w:val="Appelnotedebasdep"/>
          <w:rFonts w:asciiTheme="minorHAnsi" w:hAnsiTheme="minorHAnsi" w:cstheme="minorHAnsi"/>
          <w:sz w:val="22"/>
          <w:szCs w:val="22"/>
        </w:rPr>
        <w:footnoteReference w:id="3"/>
      </w:r>
      <w:r w:rsidRPr="00147600">
        <w:rPr>
          <w:rFonts w:asciiTheme="minorHAnsi" w:hAnsiTheme="minorHAnsi" w:cstheme="minorHAnsi"/>
          <w:sz w:val="22"/>
          <w:szCs w:val="22"/>
        </w:rPr>
        <w:t xml:space="preserve"> relative au présent </w:t>
      </w:r>
      <w:r w:rsidR="00AE702C" w:rsidRPr="00147600">
        <w:rPr>
          <w:rFonts w:asciiTheme="minorHAnsi" w:hAnsiTheme="minorHAnsi" w:cstheme="minorHAnsi"/>
          <w:sz w:val="22"/>
          <w:szCs w:val="22"/>
        </w:rPr>
        <w:t>Contrat</w:t>
      </w:r>
      <w:r w:rsidRPr="00147600">
        <w:rPr>
          <w:rFonts w:asciiTheme="minorHAnsi" w:hAnsiTheme="minorHAnsi" w:cstheme="minorHAnsi"/>
          <w:sz w:val="22"/>
          <w:szCs w:val="22"/>
        </w:rPr>
        <w:t>, dans les conditions précitées.</w:t>
      </w:r>
    </w:p>
    <w:p w14:paraId="34CF683A" w14:textId="04CB0EBB" w:rsidR="00320FF5" w:rsidRPr="00147600" w:rsidRDefault="00535E12" w:rsidP="00A90E4F">
      <w:pPr>
        <w:tabs>
          <w:tab w:val="left" w:pos="1134"/>
        </w:tabs>
        <w:spacing w:line="240" w:lineRule="auto"/>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Les conclusions du rapport d’audit seront adressées à chacune des </w:t>
      </w:r>
      <w:r w:rsidRPr="00147600">
        <w:rPr>
          <w:rFonts w:asciiTheme="minorHAnsi" w:eastAsia="Times New Roman" w:hAnsiTheme="minorHAnsi" w:cstheme="minorHAnsi"/>
          <w:smallCaps/>
          <w:sz w:val="22"/>
          <w:szCs w:val="22"/>
        </w:rPr>
        <w:t xml:space="preserve">Parties </w:t>
      </w:r>
      <w:r w:rsidRPr="00147600">
        <w:rPr>
          <w:rFonts w:asciiTheme="minorHAnsi" w:hAnsiTheme="minorHAnsi" w:cstheme="minorHAnsi"/>
          <w:sz w:val="22"/>
          <w:szCs w:val="22"/>
        </w:rPr>
        <w:t xml:space="preserve">par tout moyen jugé pertinent par </w:t>
      </w:r>
      <w:r w:rsidR="00AE702C" w:rsidRPr="00147600">
        <w:rPr>
          <w:rFonts w:asciiTheme="minorHAnsi" w:eastAsia="Times New Roman" w:hAnsiTheme="minorHAnsi" w:cstheme="minorHAnsi"/>
          <w:smallCaps/>
          <w:sz w:val="22"/>
          <w:szCs w:val="22"/>
        </w:rPr>
        <w:t>Expertise France</w:t>
      </w:r>
      <w:r w:rsidRPr="00147600">
        <w:rPr>
          <w:rFonts w:asciiTheme="minorHAnsi" w:hAnsiTheme="minorHAnsi" w:cstheme="minorHAnsi"/>
          <w:sz w:val="22"/>
          <w:szCs w:val="22"/>
        </w:rPr>
        <w:t>.</w:t>
      </w:r>
    </w:p>
    <w:p w14:paraId="13DE5443" w14:textId="77777777" w:rsidR="00320FF5" w:rsidRPr="00147600" w:rsidRDefault="00535E12" w:rsidP="00A90E4F">
      <w:pPr>
        <w:tabs>
          <w:tab w:val="left" w:pos="0"/>
        </w:tabs>
        <w:spacing w:line="240" w:lineRule="auto"/>
        <w:ind w:firstLine="567"/>
        <w:jc w:val="both"/>
        <w:rPr>
          <w:rFonts w:asciiTheme="minorHAnsi" w:hAnsiTheme="minorHAnsi" w:cstheme="minorHAnsi"/>
          <w:sz w:val="22"/>
          <w:szCs w:val="22"/>
        </w:rPr>
      </w:pPr>
      <w:r w:rsidRPr="00147600">
        <w:rPr>
          <w:rFonts w:asciiTheme="minorHAnsi" w:hAnsiTheme="minorHAnsi" w:cstheme="minorHAnsi"/>
          <w:sz w:val="22"/>
          <w:szCs w:val="22"/>
        </w:rPr>
        <w:t>Les conclusions pourront prescrire la mise en œuvre d’actions ainsi qu’un délai de réalisation.</w:t>
      </w:r>
    </w:p>
    <w:p w14:paraId="535343FD" w14:textId="45F37E06" w:rsidR="00320FF5" w:rsidRPr="00147600" w:rsidRDefault="00535E12" w:rsidP="00A90E4F">
      <w:pPr>
        <w:pStyle w:val="u"/>
        <w:tabs>
          <w:tab w:val="left" w:pos="0"/>
        </w:tabs>
        <w:ind w:firstLine="5"/>
        <w:rPr>
          <w:rFonts w:asciiTheme="minorHAnsi" w:hAnsiTheme="minorHAnsi" w:cstheme="minorHAnsi"/>
          <w:szCs w:val="22"/>
        </w:rPr>
      </w:pPr>
      <w:r w:rsidRPr="00147600">
        <w:rPr>
          <w:rFonts w:asciiTheme="minorHAnsi" w:hAnsiTheme="minorHAnsi" w:cstheme="minorHAnsi"/>
          <w:szCs w:val="22"/>
        </w:rPr>
        <w:t xml:space="preserve">Le refus du </w:t>
      </w:r>
      <w:r w:rsidR="00AE702C" w:rsidRPr="00147600">
        <w:rPr>
          <w:rFonts w:asciiTheme="minorHAnsi" w:hAnsiTheme="minorHAnsi" w:cstheme="minorHAnsi"/>
          <w:smallCaps/>
          <w:szCs w:val="22"/>
        </w:rPr>
        <w:t>Contractant</w:t>
      </w:r>
      <w:r w:rsidRPr="00147600">
        <w:rPr>
          <w:rFonts w:asciiTheme="minorHAnsi" w:hAnsiTheme="minorHAnsi" w:cstheme="minorHAnsi"/>
          <w:szCs w:val="22"/>
        </w:rPr>
        <w:t xml:space="preserve"> de se conformer aux exercices d’audits et/ou à leurs conclusions pourra entraîner la résiliation de plein droit par </w:t>
      </w:r>
      <w:r w:rsidR="00AE702C" w:rsidRPr="00147600">
        <w:rPr>
          <w:rFonts w:asciiTheme="minorHAnsi" w:hAnsiTheme="minorHAnsi" w:cstheme="minorHAnsi"/>
          <w:smallCaps/>
          <w:szCs w:val="22"/>
        </w:rPr>
        <w:t>Expertise France</w:t>
      </w:r>
      <w:r w:rsidRPr="00147600">
        <w:rPr>
          <w:rFonts w:asciiTheme="minorHAnsi" w:hAnsiTheme="minorHAnsi" w:cstheme="minorHAnsi"/>
          <w:szCs w:val="22"/>
        </w:rPr>
        <w:t xml:space="preserve"> du présent </w:t>
      </w:r>
      <w:r w:rsidR="00AE702C" w:rsidRPr="00147600">
        <w:rPr>
          <w:rFonts w:asciiTheme="minorHAnsi" w:hAnsiTheme="minorHAnsi" w:cstheme="minorHAnsi"/>
          <w:smallCaps/>
          <w:szCs w:val="22"/>
        </w:rPr>
        <w:t>Contrat</w:t>
      </w:r>
      <w:r w:rsidRPr="00147600">
        <w:rPr>
          <w:rFonts w:asciiTheme="minorHAnsi" w:hAnsiTheme="minorHAnsi" w:cstheme="minorHAnsi"/>
          <w:szCs w:val="22"/>
        </w:rPr>
        <w:t xml:space="preserve"> sans indemnité. </w:t>
      </w:r>
    </w:p>
    <w:p w14:paraId="3C641CD9" w14:textId="77777777" w:rsidR="00320FF5" w:rsidRPr="00147600" w:rsidRDefault="00320FF5" w:rsidP="00A90E4F">
      <w:pPr>
        <w:pStyle w:val="u"/>
        <w:tabs>
          <w:tab w:val="left" w:pos="0"/>
        </w:tabs>
        <w:rPr>
          <w:rFonts w:asciiTheme="minorHAnsi" w:hAnsiTheme="minorHAnsi" w:cstheme="minorHAnsi"/>
          <w:szCs w:val="22"/>
        </w:rPr>
      </w:pPr>
    </w:p>
    <w:p w14:paraId="67B385CC" w14:textId="77777777" w:rsidR="00320FF5" w:rsidRPr="00147600" w:rsidRDefault="00535E12" w:rsidP="00A90E4F">
      <w:pPr>
        <w:pStyle w:val="v"/>
        <w:widowControl w:val="0"/>
        <w:numPr>
          <w:ilvl w:val="0"/>
          <w:numId w:val="6"/>
        </w:numPr>
        <w:spacing w:before="600" w:after="240"/>
        <w:ind w:hanging="1211"/>
        <w:outlineLvl w:val="0"/>
        <w:rPr>
          <w:rFonts w:asciiTheme="minorHAnsi" w:hAnsiTheme="minorHAnsi" w:cstheme="minorHAnsi"/>
          <w:b/>
          <w:caps/>
          <w:szCs w:val="22"/>
          <w:u w:val="single"/>
        </w:rPr>
      </w:pPr>
      <w:bookmarkStart w:id="134" w:name="_Toc220868272"/>
      <w:r w:rsidRPr="00147600">
        <w:rPr>
          <w:rFonts w:asciiTheme="minorHAnsi" w:hAnsiTheme="minorHAnsi" w:cstheme="minorHAnsi"/>
          <w:b/>
          <w:caps/>
          <w:szCs w:val="22"/>
          <w:u w:val="single"/>
        </w:rPr>
        <w:t>RÈglement des litiges - DROIT Français APPLICABLE</w:t>
      </w:r>
      <w:bookmarkEnd w:id="134"/>
    </w:p>
    <w:p w14:paraId="02E79EB1" w14:textId="2D444E08" w:rsidR="00E97594" w:rsidRPr="00147600" w:rsidRDefault="00535E12" w:rsidP="00A90E4F">
      <w:pPr>
        <w:pStyle w:val="Paragraphedeliste"/>
        <w:widowControl w:val="0"/>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Tout différend entre les </w:t>
      </w:r>
      <w:r w:rsidRPr="00147600">
        <w:rPr>
          <w:rFonts w:asciiTheme="minorHAnsi" w:eastAsia="Times New Roman" w:hAnsiTheme="minorHAnsi" w:cstheme="minorHAnsi"/>
          <w:smallCaps/>
          <w:sz w:val="22"/>
          <w:szCs w:val="22"/>
        </w:rPr>
        <w:t>Parties</w:t>
      </w:r>
      <w:r w:rsidRPr="00147600">
        <w:rPr>
          <w:rFonts w:asciiTheme="minorHAnsi" w:eastAsia="Times New Roman" w:hAnsiTheme="minorHAnsi" w:cstheme="minorHAnsi"/>
          <w:sz w:val="22"/>
          <w:szCs w:val="22"/>
        </w:rPr>
        <w:t xml:space="preserve"> relatif à l’existence, la validité, l’interprétation, l’exécution et la résiliation du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mallCaps/>
          <w:sz w:val="22"/>
          <w:szCs w:val="22"/>
        </w:rPr>
        <w:t xml:space="preserve"> </w:t>
      </w:r>
      <w:r w:rsidRPr="00147600">
        <w:rPr>
          <w:rFonts w:asciiTheme="minorHAnsi" w:eastAsia="Times New Roman" w:hAnsiTheme="minorHAnsi" w:cstheme="minorHAnsi"/>
          <w:sz w:val="22"/>
          <w:szCs w:val="22"/>
        </w:rPr>
        <w:t xml:space="preserve">(ou de l’une quelconque de ses clauses) que les </w:t>
      </w:r>
      <w:r w:rsidRPr="00147600">
        <w:rPr>
          <w:rFonts w:asciiTheme="minorHAnsi" w:eastAsia="Times New Roman" w:hAnsiTheme="minorHAnsi" w:cstheme="minorHAnsi"/>
          <w:smallCaps/>
          <w:sz w:val="22"/>
          <w:szCs w:val="22"/>
        </w:rPr>
        <w:t>Parties</w:t>
      </w:r>
      <w:r w:rsidRPr="00147600">
        <w:rPr>
          <w:rFonts w:asciiTheme="minorHAnsi" w:eastAsia="Times New Roman" w:hAnsiTheme="minorHAnsi" w:cstheme="minorHAnsi"/>
          <w:sz w:val="22"/>
          <w:szCs w:val="22"/>
        </w:rPr>
        <w:t xml:space="preserve"> ne pourraient pas résoudre à l’amiable dans les 30 jours de la notification du différend par la </w:t>
      </w:r>
      <w:r w:rsidRPr="00147600">
        <w:rPr>
          <w:rFonts w:asciiTheme="minorHAnsi" w:eastAsia="Times New Roman" w:hAnsiTheme="minorHAnsi" w:cstheme="minorHAnsi"/>
          <w:smallCaps/>
          <w:sz w:val="22"/>
          <w:szCs w:val="22"/>
        </w:rPr>
        <w:t>Partie</w:t>
      </w:r>
      <w:r w:rsidRPr="00147600">
        <w:rPr>
          <w:rFonts w:asciiTheme="minorHAnsi" w:eastAsia="Times New Roman" w:hAnsiTheme="minorHAnsi" w:cstheme="minorHAnsi"/>
          <w:sz w:val="22"/>
          <w:szCs w:val="22"/>
        </w:rPr>
        <w:t xml:space="preserve"> demanderesse à l’autre </w:t>
      </w:r>
      <w:r w:rsidRPr="00147600">
        <w:rPr>
          <w:rFonts w:asciiTheme="minorHAnsi" w:eastAsia="Times New Roman" w:hAnsiTheme="minorHAnsi" w:cstheme="minorHAnsi"/>
          <w:smallCaps/>
          <w:sz w:val="22"/>
          <w:szCs w:val="22"/>
        </w:rPr>
        <w:t>Partie</w:t>
      </w:r>
      <w:r w:rsidRPr="00147600">
        <w:rPr>
          <w:rFonts w:asciiTheme="minorHAnsi" w:eastAsia="Times New Roman" w:hAnsiTheme="minorHAnsi" w:cstheme="minorHAnsi"/>
          <w:sz w:val="22"/>
          <w:szCs w:val="22"/>
        </w:rPr>
        <w:t>, sera soumis devant la juridiction compétente.</w:t>
      </w:r>
    </w:p>
    <w:p w14:paraId="7441C863" w14:textId="77777777" w:rsidR="00E97594" w:rsidRPr="00147600" w:rsidRDefault="00E97594" w:rsidP="00A90E4F">
      <w:pPr>
        <w:pStyle w:val="Paragraphedeliste"/>
        <w:widowControl w:val="0"/>
        <w:spacing w:line="240" w:lineRule="auto"/>
        <w:ind w:left="567"/>
        <w:jc w:val="both"/>
        <w:rPr>
          <w:rFonts w:asciiTheme="minorHAnsi" w:eastAsia="Times New Roman" w:hAnsiTheme="minorHAnsi" w:cstheme="minorHAnsi"/>
          <w:sz w:val="22"/>
          <w:szCs w:val="22"/>
        </w:rPr>
      </w:pPr>
    </w:p>
    <w:p w14:paraId="235D0A23" w14:textId="2C4F0D13" w:rsidR="00320FF5" w:rsidRPr="00147600" w:rsidRDefault="00535E12" w:rsidP="00A90E4F">
      <w:pPr>
        <w:pStyle w:val="Paragraphedeliste"/>
        <w:widowControl w:val="0"/>
        <w:spacing w:line="240" w:lineRule="auto"/>
        <w:ind w:left="567"/>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 xml:space="preserve">Le droit applicable au présent </w:t>
      </w:r>
      <w:r w:rsidR="00AE702C" w:rsidRPr="00147600">
        <w:rPr>
          <w:rFonts w:asciiTheme="minorHAnsi" w:eastAsia="Times New Roman" w:hAnsiTheme="minorHAnsi" w:cstheme="minorHAnsi"/>
          <w:smallCaps/>
          <w:sz w:val="22"/>
          <w:szCs w:val="22"/>
        </w:rPr>
        <w:t>Contrat</w:t>
      </w:r>
      <w:r w:rsidRPr="00147600">
        <w:rPr>
          <w:rFonts w:asciiTheme="minorHAnsi" w:eastAsia="Times New Roman" w:hAnsiTheme="minorHAnsi" w:cstheme="minorHAnsi"/>
          <w:smallCaps/>
          <w:sz w:val="22"/>
          <w:szCs w:val="22"/>
        </w:rPr>
        <w:t xml:space="preserve"> </w:t>
      </w:r>
      <w:r w:rsidRPr="00147600">
        <w:rPr>
          <w:rFonts w:asciiTheme="minorHAnsi" w:eastAsia="Times New Roman" w:hAnsiTheme="minorHAnsi" w:cstheme="minorHAnsi"/>
          <w:sz w:val="22"/>
          <w:szCs w:val="22"/>
        </w:rPr>
        <w:t>est le droit français, à l’exclusion de tout autre droit.</w:t>
      </w:r>
    </w:p>
    <w:p w14:paraId="435AA952" w14:textId="77777777" w:rsidR="00320FF5" w:rsidRPr="00147600" w:rsidRDefault="00535E12" w:rsidP="00A90E4F">
      <w:pPr>
        <w:pStyle w:val="v"/>
        <w:widowControl w:val="0"/>
        <w:numPr>
          <w:ilvl w:val="0"/>
          <w:numId w:val="6"/>
        </w:numPr>
        <w:tabs>
          <w:tab w:val="left" w:pos="1276"/>
        </w:tabs>
        <w:spacing w:before="600" w:after="240"/>
        <w:ind w:left="357" w:hanging="357"/>
        <w:outlineLvl w:val="0"/>
        <w:rPr>
          <w:rFonts w:asciiTheme="minorHAnsi" w:hAnsiTheme="minorHAnsi" w:cstheme="minorHAnsi"/>
          <w:b/>
          <w:caps/>
          <w:szCs w:val="22"/>
          <w:u w:val="single"/>
        </w:rPr>
      </w:pPr>
      <w:bookmarkStart w:id="135" w:name="_Toc220868273"/>
      <w:r w:rsidRPr="00147600">
        <w:rPr>
          <w:rFonts w:asciiTheme="minorHAnsi" w:hAnsiTheme="minorHAnsi" w:cstheme="minorHAnsi"/>
          <w:b/>
          <w:caps/>
          <w:szCs w:val="22"/>
          <w:u w:val="single"/>
        </w:rPr>
        <w:t>Dispositions finales</w:t>
      </w:r>
      <w:bookmarkEnd w:id="135"/>
    </w:p>
    <w:p w14:paraId="081E8902" w14:textId="77777777" w:rsidR="00320FF5" w:rsidRPr="00147600" w:rsidRDefault="00535E12" w:rsidP="00A90E4F">
      <w:pPr>
        <w:pStyle w:val="Titre2"/>
        <w:spacing w:before="120" w:after="60"/>
        <w:jc w:val="both"/>
        <w:rPr>
          <w:rFonts w:asciiTheme="minorHAnsi" w:hAnsiTheme="minorHAnsi" w:cstheme="minorHAnsi"/>
          <w:sz w:val="22"/>
          <w:szCs w:val="22"/>
        </w:rPr>
      </w:pPr>
      <w:bookmarkStart w:id="136" w:name="_Toc392669654"/>
      <w:bookmarkStart w:id="137" w:name="_Toc220868274"/>
      <w:r w:rsidRPr="00147600">
        <w:rPr>
          <w:rFonts w:asciiTheme="minorHAnsi" w:hAnsiTheme="minorHAnsi" w:cstheme="minorHAnsi"/>
          <w:sz w:val="22"/>
          <w:szCs w:val="22"/>
        </w:rPr>
        <w:t>Déclaration</w:t>
      </w:r>
      <w:bookmarkEnd w:id="136"/>
      <w:bookmarkEnd w:id="137"/>
    </w:p>
    <w:p w14:paraId="167AB984" w14:textId="72CEFCF6" w:rsidR="00320FF5" w:rsidRPr="00147600" w:rsidRDefault="00535E12" w:rsidP="00A90E4F">
      <w:pPr>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les membres de son groupement, ses fournisseurs, ses prestataires, ses consultants et ses sous-traitants (comprenant les directeurs, employés et agents de ces entités)</w:t>
      </w:r>
      <w:r w:rsidRPr="00147600">
        <w:rPr>
          <w:rFonts w:asciiTheme="minorHAnsi" w:eastAsia="Times New Roman" w:hAnsiTheme="minorHAnsi" w:cstheme="minorHAnsi"/>
          <w:smallCaps/>
          <w:sz w:val="22"/>
          <w:szCs w:val="22"/>
        </w:rPr>
        <w:t xml:space="preserve"> </w:t>
      </w:r>
      <w:r w:rsidRPr="00147600">
        <w:rPr>
          <w:rFonts w:asciiTheme="minorHAnsi" w:hAnsiTheme="minorHAnsi" w:cstheme="minorHAnsi"/>
          <w:sz w:val="22"/>
          <w:szCs w:val="22"/>
        </w:rPr>
        <w:t>déclarent :</w:t>
      </w:r>
    </w:p>
    <w:p w14:paraId="7D2BC1BC" w14:textId="577367B1" w:rsidR="00320FF5" w:rsidRPr="00147600" w:rsidRDefault="00535E12" w:rsidP="00A90E4F">
      <w:pPr>
        <w:pStyle w:val="Paragraphedeliste"/>
        <w:numPr>
          <w:ilvl w:val="0"/>
          <w:numId w:val="18"/>
        </w:numPr>
        <w:spacing w:before="120" w:line="240" w:lineRule="auto"/>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qu'aucune</w:t>
      </w:r>
      <w:proofErr w:type="gramEnd"/>
      <w:r w:rsidRPr="00147600">
        <w:rPr>
          <w:rFonts w:asciiTheme="minorHAnsi" w:hAnsiTheme="minorHAnsi" w:cstheme="minorHAnsi"/>
          <w:sz w:val="22"/>
          <w:szCs w:val="22"/>
        </w:rPr>
        <w:t xml:space="preserve"> des personnes physiques ou morales pour lesquelles 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12B43FC3" w14:textId="61F4BC35" w:rsidR="00320FF5" w:rsidRPr="00147600" w:rsidRDefault="00535E12" w:rsidP="00A90E4F">
      <w:pPr>
        <w:pStyle w:val="Paragraphedeliste"/>
        <w:numPr>
          <w:ilvl w:val="0"/>
          <w:numId w:val="18"/>
        </w:numPr>
        <w:spacing w:before="120" w:line="240" w:lineRule="auto"/>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que</w:t>
      </w:r>
      <w:proofErr w:type="gramEnd"/>
      <w:r w:rsidRPr="00147600">
        <w:rPr>
          <w:rFonts w:asciiTheme="minorHAnsi" w:hAnsiTheme="minorHAnsi" w:cstheme="minorHAnsi"/>
          <w:sz w:val="22"/>
          <w:szCs w:val="22"/>
        </w:rPr>
        <w:t xml:space="preserve"> les engagements pris par 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dans le cadre du présent </w:t>
      </w:r>
      <w:r w:rsidR="00AE702C" w:rsidRPr="00147600">
        <w:rPr>
          <w:rFonts w:asciiTheme="minorHAnsi" w:hAnsiTheme="minorHAnsi" w:cstheme="minorHAnsi"/>
          <w:smallCaps/>
          <w:sz w:val="22"/>
          <w:szCs w:val="22"/>
        </w:rPr>
        <w:t>Contrat</w:t>
      </w:r>
      <w:r w:rsidRPr="00147600">
        <w:rPr>
          <w:rFonts w:asciiTheme="minorHAnsi" w:hAnsiTheme="minorHAnsi" w:cstheme="minorHAnsi"/>
          <w:smallCaps/>
          <w:sz w:val="22"/>
          <w:szCs w:val="22"/>
        </w:rPr>
        <w:t xml:space="preserve"> </w:t>
      </w:r>
      <w:r w:rsidRPr="00147600">
        <w:rPr>
          <w:rFonts w:asciiTheme="minorHAnsi" w:hAnsiTheme="minorHAnsi" w:cstheme="minorHAnsi"/>
          <w:sz w:val="22"/>
          <w:szCs w:val="22"/>
        </w:rPr>
        <w:t xml:space="preserve">ne le place pas en position de conflit d’intérêt pouvant notamment avoir un impact sur l’exécution dudit </w:t>
      </w:r>
      <w:r w:rsidR="00AE702C" w:rsidRPr="00147600">
        <w:rPr>
          <w:rFonts w:asciiTheme="minorHAnsi" w:hAnsiTheme="minorHAnsi" w:cstheme="minorHAnsi"/>
          <w:smallCaps/>
          <w:sz w:val="22"/>
          <w:szCs w:val="22"/>
        </w:rPr>
        <w:t>Contrat</w:t>
      </w:r>
      <w:r w:rsidRPr="00147600">
        <w:rPr>
          <w:rFonts w:asciiTheme="minorHAnsi" w:hAnsiTheme="minorHAnsi" w:cstheme="minorHAnsi"/>
          <w:smallCaps/>
          <w:sz w:val="22"/>
          <w:szCs w:val="22"/>
        </w:rPr>
        <w:t> </w:t>
      </w:r>
      <w:r w:rsidRPr="00147600">
        <w:rPr>
          <w:rFonts w:asciiTheme="minorHAnsi" w:hAnsiTheme="minorHAnsi" w:cstheme="minorHAnsi"/>
          <w:sz w:val="22"/>
          <w:szCs w:val="22"/>
        </w:rPr>
        <w:t>;</w:t>
      </w:r>
    </w:p>
    <w:p w14:paraId="27FED610" w14:textId="373CFE60" w:rsidR="00320FF5" w:rsidRPr="00147600" w:rsidRDefault="00535E12" w:rsidP="00A90E4F">
      <w:pPr>
        <w:pStyle w:val="Paragraphedeliste"/>
        <w:numPr>
          <w:ilvl w:val="0"/>
          <w:numId w:val="18"/>
        </w:numPr>
        <w:spacing w:before="120" w:line="240" w:lineRule="auto"/>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que</w:t>
      </w:r>
      <w:proofErr w:type="gramEnd"/>
      <w:r w:rsidRPr="00147600">
        <w:rPr>
          <w:rFonts w:asciiTheme="minorHAnsi" w:hAnsiTheme="minorHAnsi" w:cstheme="minorHAnsi"/>
          <w:sz w:val="22"/>
          <w:szCs w:val="22"/>
        </w:rPr>
        <w:t xml:space="preserve"> 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n’a commis aucun acte susceptible d'influencer le processus de réalisation du </w:t>
      </w:r>
      <w:r w:rsidRPr="00147600">
        <w:rPr>
          <w:rFonts w:asciiTheme="minorHAnsi" w:hAnsiTheme="minorHAnsi" w:cstheme="minorHAnsi"/>
          <w:smallCaps/>
          <w:sz w:val="22"/>
          <w:szCs w:val="22"/>
        </w:rPr>
        <w:t>Projet</w:t>
      </w:r>
      <w:r w:rsidRPr="00147600">
        <w:rPr>
          <w:rFonts w:asciiTheme="minorHAnsi" w:hAnsiTheme="minorHAnsi" w:cstheme="minorHAnsi"/>
          <w:sz w:val="22"/>
          <w:szCs w:val="22"/>
        </w:rPr>
        <w:t xml:space="preserve"> au détriment du Bénéficiaire et notamment qu'aucune entente n'est intervenue et n'interviendra ;</w:t>
      </w:r>
    </w:p>
    <w:p w14:paraId="7666DC75" w14:textId="665FE69C" w:rsidR="00320FF5" w:rsidRPr="00147600" w:rsidRDefault="00535E12" w:rsidP="00A90E4F">
      <w:pPr>
        <w:pStyle w:val="Paragraphedeliste"/>
        <w:numPr>
          <w:ilvl w:val="0"/>
          <w:numId w:val="18"/>
        </w:numPr>
        <w:spacing w:before="120" w:line="240" w:lineRule="auto"/>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que</w:t>
      </w:r>
      <w:proofErr w:type="gramEnd"/>
      <w:r w:rsidRPr="00147600">
        <w:rPr>
          <w:rFonts w:asciiTheme="minorHAnsi" w:hAnsiTheme="minorHAnsi" w:cstheme="minorHAnsi"/>
          <w:sz w:val="22"/>
          <w:szCs w:val="22"/>
        </w:rPr>
        <w:t xml:space="preserve"> la négociation, la passation et l'exécution du </w:t>
      </w:r>
      <w:r w:rsidR="00AE702C" w:rsidRPr="00147600">
        <w:rPr>
          <w:rFonts w:asciiTheme="minorHAnsi" w:hAnsiTheme="minorHAnsi" w:cstheme="minorHAnsi"/>
          <w:smallCaps/>
          <w:sz w:val="22"/>
          <w:szCs w:val="22"/>
        </w:rPr>
        <w:t>Contrat</w:t>
      </w:r>
      <w:r w:rsidRPr="00147600">
        <w:rPr>
          <w:rFonts w:asciiTheme="minorHAnsi" w:hAnsiTheme="minorHAnsi" w:cstheme="minorHAnsi"/>
          <w:sz w:val="22"/>
          <w:szCs w:val="22"/>
        </w:rPr>
        <w:t xml:space="preserve"> n'ont pas donné lieu et ne donneront pas lieu à un acte de corruption tel que défini par la Convention des Nations Unies contre la corruption en date du 31 octobre 2003 ;</w:t>
      </w:r>
    </w:p>
    <w:p w14:paraId="63245AA1" w14:textId="226BFF54" w:rsidR="00320FF5" w:rsidRPr="00147600" w:rsidRDefault="00535E12" w:rsidP="00A90E4F">
      <w:pPr>
        <w:pStyle w:val="Paragraphedeliste"/>
        <w:numPr>
          <w:ilvl w:val="0"/>
          <w:numId w:val="18"/>
        </w:numPr>
        <w:spacing w:before="120" w:line="240" w:lineRule="auto"/>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accepter</w:t>
      </w:r>
      <w:proofErr w:type="gramEnd"/>
      <w:r w:rsidRPr="00147600">
        <w:rPr>
          <w:rFonts w:asciiTheme="minorHAnsi" w:hAnsiTheme="minorHAnsi" w:cstheme="minorHAnsi"/>
          <w:sz w:val="22"/>
          <w:szCs w:val="22"/>
        </w:rPr>
        <w:t xml:space="preserve">, le cas échéant, la notification du </w:t>
      </w:r>
      <w:r w:rsidR="00AE702C" w:rsidRPr="00147600">
        <w:rPr>
          <w:rFonts w:asciiTheme="minorHAnsi" w:hAnsiTheme="minorHAnsi" w:cstheme="minorHAnsi"/>
          <w:smallCaps/>
          <w:sz w:val="22"/>
          <w:szCs w:val="22"/>
        </w:rPr>
        <w:t>Contrat</w:t>
      </w:r>
      <w:r w:rsidRPr="00147600">
        <w:rPr>
          <w:rFonts w:asciiTheme="minorHAnsi" w:hAnsiTheme="minorHAnsi" w:cstheme="minorHAnsi"/>
          <w:sz w:val="22"/>
          <w:szCs w:val="22"/>
        </w:rPr>
        <w:t xml:space="preserve"> selon les procédés habituellement en cours, sous forme dématérialisée.</w:t>
      </w:r>
    </w:p>
    <w:p w14:paraId="04B5C283" w14:textId="77777777" w:rsidR="00320FF5" w:rsidRPr="00147600" w:rsidRDefault="00320FF5" w:rsidP="00A90E4F">
      <w:pPr>
        <w:pStyle w:val="Paragraphedeliste"/>
        <w:spacing w:before="120" w:line="240" w:lineRule="auto"/>
        <w:ind w:left="993"/>
        <w:jc w:val="both"/>
        <w:rPr>
          <w:rFonts w:asciiTheme="minorHAnsi" w:hAnsiTheme="minorHAnsi" w:cstheme="minorHAnsi"/>
          <w:sz w:val="22"/>
          <w:szCs w:val="22"/>
        </w:rPr>
      </w:pPr>
    </w:p>
    <w:p w14:paraId="4BF3BDE8" w14:textId="77777777" w:rsidR="00320FF5" w:rsidRPr="00147600" w:rsidRDefault="00535E12" w:rsidP="00A90E4F">
      <w:pPr>
        <w:pStyle w:val="En-tte"/>
        <w:tabs>
          <w:tab w:val="left" w:pos="993"/>
        </w:tabs>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En outre, </w:t>
      </w:r>
    </w:p>
    <w:p w14:paraId="60C94E76" w14:textId="68D08F85" w:rsidR="00320FF5" w:rsidRPr="00147600" w:rsidRDefault="00535E12" w:rsidP="00A90E4F">
      <w:pPr>
        <w:pStyle w:val="En-tte"/>
        <w:tabs>
          <w:tab w:val="left" w:pos="993"/>
        </w:tabs>
        <w:ind w:left="567"/>
        <w:jc w:val="both"/>
        <w:rPr>
          <w:rFonts w:asciiTheme="minorHAnsi" w:hAnsiTheme="minorHAnsi" w:cstheme="minorHAnsi"/>
          <w:sz w:val="22"/>
          <w:szCs w:val="22"/>
        </w:rPr>
      </w:pPr>
      <w:r w:rsidRPr="00147600">
        <w:rPr>
          <w:rFonts w:asciiTheme="minorHAnsi" w:hAnsiTheme="minorHAnsi" w:cstheme="minorHAnsi"/>
          <w:sz w:val="22"/>
          <w:szCs w:val="22"/>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hAnsiTheme="minorHAnsi" w:cstheme="minorHAnsi"/>
          <w:sz w:val="22"/>
          <w:szCs w:val="22"/>
        </w:rPr>
        <w:t xml:space="preserve">, les membres de son groupement, ses fournisseurs, ses prestataires, ses consultants et ses sous-traitants (comprenant les directeurs, employés et agents de ces entités) attestent : </w:t>
      </w:r>
    </w:p>
    <w:p w14:paraId="25D3F543" w14:textId="77777777" w:rsidR="00320FF5" w:rsidRPr="00147600" w:rsidRDefault="00535E12" w:rsidP="00A90E4F">
      <w:pPr>
        <w:pStyle w:val="En-tte"/>
        <w:numPr>
          <w:ilvl w:val="0"/>
          <w:numId w:val="16"/>
        </w:numPr>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qu’ils</w:t>
      </w:r>
      <w:proofErr w:type="gramEnd"/>
      <w:r w:rsidRPr="00147600">
        <w:rPr>
          <w:rFonts w:asciiTheme="minorHAnsi" w:hAnsiTheme="minorHAnsi" w:cstheme="minorHAnsi"/>
          <w:sz w:val="22"/>
          <w:szCs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tooltip="https://www.sanctionsmap.eu" w:history="1">
        <w:r w:rsidR="00320FF5" w:rsidRPr="00147600">
          <w:rPr>
            <w:rStyle w:val="Lienhypertexte"/>
            <w:rFonts w:asciiTheme="minorHAnsi" w:hAnsiTheme="minorHAnsi" w:cstheme="minorHAnsi"/>
            <w:sz w:val="22"/>
            <w:szCs w:val="22"/>
          </w:rPr>
          <w:t>https://www.sanctionsmap.eu</w:t>
        </w:r>
      </w:hyperlink>
      <w:r w:rsidRPr="00147600">
        <w:rPr>
          <w:rFonts w:asciiTheme="minorHAnsi" w:hAnsiTheme="minorHAnsi" w:cstheme="minorHAnsi"/>
          <w:sz w:val="22"/>
          <w:szCs w:val="22"/>
        </w:rPr>
        <w:t xml:space="preserve"> ;</w:t>
      </w:r>
    </w:p>
    <w:p w14:paraId="4F74D07F" w14:textId="77777777" w:rsidR="00320FF5" w:rsidRPr="00147600" w:rsidRDefault="00535E12" w:rsidP="00A90E4F">
      <w:pPr>
        <w:pStyle w:val="En-tte"/>
        <w:numPr>
          <w:ilvl w:val="0"/>
          <w:numId w:val="16"/>
        </w:numPr>
        <w:ind w:left="993" w:hanging="284"/>
        <w:jc w:val="both"/>
        <w:rPr>
          <w:rFonts w:asciiTheme="minorHAnsi" w:hAnsiTheme="minorHAnsi" w:cstheme="minorHAnsi"/>
          <w:sz w:val="22"/>
          <w:szCs w:val="22"/>
        </w:rPr>
      </w:pPr>
      <w:proofErr w:type="gramStart"/>
      <w:r w:rsidRPr="00147600">
        <w:rPr>
          <w:rFonts w:asciiTheme="minorHAnsi" w:hAnsiTheme="minorHAnsi" w:cstheme="minorHAnsi"/>
          <w:sz w:val="22"/>
          <w:szCs w:val="22"/>
        </w:rPr>
        <w:t>qu’ils</w:t>
      </w:r>
      <w:proofErr w:type="gramEnd"/>
      <w:r w:rsidRPr="00147600">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4F6F8B13" w14:textId="77777777" w:rsidR="00320FF5" w:rsidRPr="00147600" w:rsidRDefault="00535E12" w:rsidP="00A90E4F">
      <w:pPr>
        <w:pStyle w:val="En-tte"/>
        <w:numPr>
          <w:ilvl w:val="0"/>
          <w:numId w:val="17"/>
        </w:numPr>
        <w:ind w:left="1127" w:hanging="141"/>
        <w:jc w:val="both"/>
        <w:rPr>
          <w:rFonts w:asciiTheme="minorHAnsi" w:hAnsiTheme="minorHAnsi" w:cstheme="minorHAnsi"/>
          <w:sz w:val="22"/>
          <w:szCs w:val="22"/>
        </w:rPr>
      </w:pPr>
      <w:r w:rsidRPr="00147600">
        <w:rPr>
          <w:rFonts w:asciiTheme="minorHAnsi" w:hAnsiTheme="minorHAnsi" w:cstheme="minorHAnsi"/>
          <w:sz w:val="22"/>
          <w:szCs w:val="22"/>
        </w:rPr>
        <w:t xml:space="preserve">pour les Nations Unies, recueil des listes de sanctions du Conseil de sécurité des Nations Unies : </w:t>
      </w:r>
      <w:hyperlink r:id="rId21" w:tooltip="https://www.un.org/securitycouncil/content/un-sc-consolidated-list" w:history="1">
        <w:r w:rsidR="00320FF5" w:rsidRPr="00147600">
          <w:rPr>
            <w:rStyle w:val="Lienhypertexte"/>
            <w:rFonts w:asciiTheme="minorHAnsi" w:hAnsiTheme="minorHAnsi" w:cstheme="minorHAnsi"/>
            <w:sz w:val="22"/>
            <w:szCs w:val="22"/>
          </w:rPr>
          <w:t>https://www.un.org/securitycouncil/content/un-sc-consolidated-list</w:t>
        </w:r>
      </w:hyperlink>
      <w:r w:rsidRPr="00147600">
        <w:rPr>
          <w:rFonts w:asciiTheme="minorHAnsi" w:hAnsiTheme="minorHAnsi" w:cstheme="minorHAnsi"/>
          <w:sz w:val="22"/>
          <w:szCs w:val="22"/>
        </w:rPr>
        <w:t>;</w:t>
      </w:r>
    </w:p>
    <w:p w14:paraId="05374A2C" w14:textId="77777777" w:rsidR="00320FF5" w:rsidRPr="00147600" w:rsidRDefault="00535E12" w:rsidP="00A90E4F">
      <w:pPr>
        <w:pStyle w:val="En-tte"/>
        <w:numPr>
          <w:ilvl w:val="0"/>
          <w:numId w:val="17"/>
        </w:numPr>
        <w:ind w:left="1127" w:hanging="141"/>
        <w:jc w:val="both"/>
        <w:rPr>
          <w:rFonts w:asciiTheme="minorHAnsi" w:hAnsiTheme="minorHAnsi" w:cstheme="minorHAnsi"/>
          <w:sz w:val="22"/>
          <w:szCs w:val="22"/>
        </w:rPr>
      </w:pPr>
      <w:r w:rsidRPr="00147600">
        <w:rPr>
          <w:rFonts w:asciiTheme="minorHAnsi" w:hAnsiTheme="minorHAnsi" w:cstheme="minorHAnsi"/>
          <w:sz w:val="22"/>
          <w:szCs w:val="22"/>
        </w:rPr>
        <w:t xml:space="preserve">pour l’Union européenne, les listes peuvent être consultées à l’adresse suivante : </w:t>
      </w:r>
      <w:hyperlink r:id="rId22" w:tooltip="https://www.sanctionsmap.eu" w:history="1">
        <w:r w:rsidR="00320FF5" w:rsidRPr="00147600">
          <w:rPr>
            <w:rStyle w:val="Lienhypertexte"/>
            <w:rFonts w:asciiTheme="minorHAnsi" w:hAnsiTheme="minorHAnsi" w:cstheme="minorHAnsi"/>
            <w:sz w:val="22"/>
            <w:szCs w:val="22"/>
          </w:rPr>
          <w:t>https://www.sanctionsmap.eu</w:t>
        </w:r>
      </w:hyperlink>
      <w:r w:rsidRPr="00147600">
        <w:rPr>
          <w:rFonts w:asciiTheme="minorHAnsi" w:hAnsiTheme="minorHAnsi" w:cstheme="minorHAnsi"/>
          <w:sz w:val="22"/>
          <w:szCs w:val="22"/>
        </w:rPr>
        <w:t>,</w:t>
      </w:r>
    </w:p>
    <w:p w14:paraId="35252D89" w14:textId="77777777" w:rsidR="00320FF5" w:rsidRPr="00147600" w:rsidRDefault="00535E12" w:rsidP="00A90E4F">
      <w:pPr>
        <w:pStyle w:val="En-tte"/>
        <w:numPr>
          <w:ilvl w:val="0"/>
          <w:numId w:val="17"/>
        </w:numPr>
        <w:ind w:left="1127" w:hanging="141"/>
        <w:jc w:val="both"/>
        <w:rPr>
          <w:rFonts w:asciiTheme="minorHAnsi" w:hAnsiTheme="minorHAnsi" w:cstheme="minorHAnsi"/>
          <w:sz w:val="22"/>
          <w:szCs w:val="22"/>
        </w:rPr>
      </w:pPr>
      <w:r w:rsidRPr="00147600">
        <w:rPr>
          <w:rFonts w:asciiTheme="minorHAnsi" w:hAnsiTheme="minorHAnsi" w:cstheme="minorHAnsi"/>
          <w:sz w:val="22"/>
          <w:szCs w:val="22"/>
        </w:rPr>
        <w:t xml:space="preserve">pour la France, voir : </w:t>
      </w:r>
      <w:hyperlink r:id="rId23" w:tooltip="https://gels-avoirs.dgtresor.gouv.fr/List" w:history="1">
        <w:r w:rsidR="00320FF5" w:rsidRPr="00147600">
          <w:rPr>
            <w:rStyle w:val="Lienhypertexte"/>
            <w:rFonts w:asciiTheme="minorHAnsi" w:hAnsiTheme="minorHAnsi" w:cstheme="minorHAnsi"/>
            <w:sz w:val="22"/>
            <w:szCs w:val="22"/>
          </w:rPr>
          <w:t>https://gels-avoirs.dgtresor.gouv.fr/List</w:t>
        </w:r>
      </w:hyperlink>
      <w:r w:rsidRPr="00147600">
        <w:rPr>
          <w:rFonts w:asciiTheme="minorHAnsi" w:hAnsiTheme="minorHAnsi" w:cstheme="minorHAnsi"/>
          <w:sz w:val="22"/>
          <w:szCs w:val="22"/>
        </w:rPr>
        <w:t>;</w:t>
      </w:r>
    </w:p>
    <w:p w14:paraId="6E50B968" w14:textId="77777777" w:rsidR="00320FF5" w:rsidRPr="00147600" w:rsidRDefault="00535E12" w:rsidP="00A90E4F">
      <w:pPr>
        <w:pStyle w:val="En-tte"/>
        <w:numPr>
          <w:ilvl w:val="0"/>
          <w:numId w:val="17"/>
        </w:numPr>
        <w:ind w:left="1127" w:hanging="141"/>
        <w:jc w:val="both"/>
        <w:rPr>
          <w:rFonts w:asciiTheme="minorHAnsi" w:hAnsiTheme="minorHAnsi" w:cstheme="minorHAnsi"/>
          <w:sz w:val="22"/>
          <w:szCs w:val="22"/>
        </w:rPr>
      </w:pPr>
      <w:r w:rsidRPr="00147600">
        <w:rPr>
          <w:rFonts w:asciiTheme="minorHAnsi" w:hAnsiTheme="minorHAnsi" w:cstheme="minorHAnsi"/>
          <w:sz w:val="22"/>
          <w:szCs w:val="22"/>
        </w:rPr>
        <w:t xml:space="preserve">pour les Etats-Unis, voir : </w:t>
      </w:r>
      <w:hyperlink r:id="rId24" w:tooltip="https://home.treasury.gov/policy-issues/financial-sanctions/sanctions-programs-and-country-information" w:history="1">
        <w:r w:rsidR="00320FF5" w:rsidRPr="00147600">
          <w:rPr>
            <w:rStyle w:val="Lienhypertexte"/>
            <w:rFonts w:asciiTheme="minorHAnsi" w:hAnsiTheme="minorHAnsi" w:cstheme="minorHAnsi"/>
            <w:sz w:val="22"/>
            <w:szCs w:val="22"/>
          </w:rPr>
          <w:t>https://home.treasury.gov/policy-issues/financial-sanctions/sanctions-programs-and-country-information</w:t>
        </w:r>
      </w:hyperlink>
      <w:r w:rsidRPr="00147600">
        <w:rPr>
          <w:rFonts w:asciiTheme="minorHAnsi" w:hAnsiTheme="minorHAnsi" w:cstheme="minorHAnsi"/>
          <w:sz w:val="22"/>
          <w:szCs w:val="22"/>
        </w:rPr>
        <w:t>;</w:t>
      </w:r>
    </w:p>
    <w:p w14:paraId="29E5C66A" w14:textId="77777777" w:rsidR="00320FF5" w:rsidRPr="00147600" w:rsidRDefault="00535E12" w:rsidP="00A90E4F">
      <w:pPr>
        <w:pStyle w:val="En-tte"/>
        <w:numPr>
          <w:ilvl w:val="0"/>
          <w:numId w:val="16"/>
        </w:numPr>
        <w:ind w:left="993" w:hanging="284"/>
        <w:jc w:val="both"/>
        <w:rPr>
          <w:rFonts w:asciiTheme="minorHAnsi" w:hAnsiTheme="minorHAnsi" w:cstheme="minorHAnsi"/>
          <w:sz w:val="22"/>
          <w:szCs w:val="22"/>
        </w:rPr>
      </w:pPr>
      <w:proofErr w:type="gramStart"/>
      <w:r w:rsidRPr="00147600">
        <w:rPr>
          <w:rFonts w:asciiTheme="minorHAnsi" w:eastAsia="Calibri" w:hAnsiTheme="minorHAnsi" w:cstheme="minorHAnsi"/>
          <w:sz w:val="22"/>
          <w:szCs w:val="22"/>
          <w:lang w:eastAsia="en-US"/>
        </w:rPr>
        <w:t>qu’ils</w:t>
      </w:r>
      <w:proofErr w:type="gramEnd"/>
      <w:r w:rsidRPr="00147600">
        <w:rPr>
          <w:rFonts w:asciiTheme="minorHAnsi" w:eastAsia="Calibri" w:hAnsiTheme="minorHAnsi" w:cstheme="minorHAnsi"/>
          <w:sz w:val="22"/>
          <w:szCs w:val="22"/>
          <w:lang w:eastAsia="en-US"/>
        </w:rPr>
        <w:t xml:space="preserve"> ne sont pas sous le coup d’une décision d’exclusion prononcée par la Banque Mondiale et ne figurons pas</w:t>
      </w:r>
      <w:r w:rsidRPr="00147600">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tooltip="https://www.worldbank.org/en/projects-operations/procurement/debarred-firms" w:history="1">
        <w:r w:rsidR="00320FF5" w:rsidRPr="00147600">
          <w:rPr>
            <w:rStyle w:val="Lienhypertexte"/>
            <w:rFonts w:asciiTheme="minorHAnsi" w:hAnsiTheme="minorHAnsi" w:cstheme="minorHAnsi"/>
            <w:sz w:val="22"/>
            <w:szCs w:val="22"/>
          </w:rPr>
          <w:t>https://www.worldbank.org/en/projects-operations/procurement/debarred-firms</w:t>
        </w:r>
      </w:hyperlink>
      <w:r w:rsidRPr="00147600">
        <w:rPr>
          <w:rFonts w:asciiTheme="minorHAnsi" w:hAnsiTheme="minorHAnsi" w:cstheme="minorHAnsi"/>
          <w:sz w:val="22"/>
          <w:szCs w:val="22"/>
        </w:rPr>
        <w:t xml:space="preserve">  </w:t>
      </w:r>
    </w:p>
    <w:p w14:paraId="6EF99F41" w14:textId="77777777" w:rsidR="00320FF5" w:rsidRPr="00147600" w:rsidRDefault="00535E12" w:rsidP="00A90E4F">
      <w:pPr>
        <w:pStyle w:val="En-tte"/>
        <w:ind w:left="567"/>
        <w:jc w:val="both"/>
        <w:rPr>
          <w:rFonts w:asciiTheme="minorHAnsi" w:hAnsiTheme="minorHAnsi" w:cstheme="minorHAnsi"/>
          <w:i/>
          <w:sz w:val="22"/>
          <w:szCs w:val="22"/>
        </w:rPr>
      </w:pPr>
      <w:r w:rsidRPr="00147600">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95F7D24" w14:textId="77777777" w:rsidR="00320FF5" w:rsidRPr="00147600" w:rsidRDefault="00320FF5" w:rsidP="00A90E4F">
      <w:pPr>
        <w:pStyle w:val="En-tte"/>
        <w:ind w:left="993"/>
        <w:jc w:val="both"/>
        <w:rPr>
          <w:rFonts w:asciiTheme="minorHAnsi" w:hAnsiTheme="minorHAnsi" w:cstheme="minorHAnsi"/>
          <w:sz w:val="22"/>
          <w:szCs w:val="22"/>
        </w:rPr>
      </w:pPr>
    </w:p>
    <w:p w14:paraId="5F50CA15" w14:textId="4B29B1C1" w:rsidR="00320FF5" w:rsidRPr="00147600" w:rsidRDefault="00535E12" w:rsidP="00A90E4F">
      <w:pPr>
        <w:spacing w:line="260" w:lineRule="atLeast"/>
        <w:ind w:left="567"/>
        <w:jc w:val="both"/>
        <w:rPr>
          <w:rFonts w:asciiTheme="minorHAnsi" w:eastAsia="Calibri" w:hAnsiTheme="minorHAnsi" w:cstheme="minorHAnsi"/>
          <w:sz w:val="22"/>
          <w:szCs w:val="22"/>
          <w:lang w:eastAsia="en-US"/>
        </w:rPr>
      </w:pPr>
      <w:r w:rsidRPr="00147600">
        <w:rPr>
          <w:rFonts w:asciiTheme="minorHAnsi" w:eastAsia="Calibri" w:hAnsiTheme="minorHAnsi" w:cstheme="minorHAnsi"/>
          <w:sz w:val="22"/>
          <w:szCs w:val="22"/>
          <w:lang w:eastAsia="en-US"/>
        </w:rPr>
        <w:t>Enfin,</w:t>
      </w:r>
      <w:r w:rsidRPr="00147600">
        <w:rPr>
          <w:rFonts w:asciiTheme="minorHAnsi" w:hAnsiTheme="minorHAnsi" w:cstheme="minorHAnsi"/>
          <w:sz w:val="22"/>
          <w:szCs w:val="22"/>
        </w:rPr>
        <w:t xml:space="preserve"> </w:t>
      </w:r>
      <w:r w:rsidRPr="00147600">
        <w:rPr>
          <w:rFonts w:asciiTheme="minorHAnsi" w:eastAsia="Calibri" w:hAnsiTheme="minorHAnsi" w:cstheme="minorHAnsi"/>
          <w:sz w:val="22"/>
          <w:szCs w:val="22"/>
          <w:lang w:eastAsia="en-US"/>
        </w:rPr>
        <w:t xml:space="preserve">le </w:t>
      </w:r>
      <w:r w:rsidR="00AE702C" w:rsidRPr="00147600">
        <w:rPr>
          <w:rFonts w:asciiTheme="minorHAnsi" w:eastAsia="Times New Roman" w:hAnsiTheme="minorHAnsi" w:cstheme="minorHAnsi"/>
          <w:smallCaps/>
          <w:sz w:val="22"/>
          <w:szCs w:val="22"/>
        </w:rPr>
        <w:t>Contractant</w:t>
      </w:r>
      <w:r w:rsidRPr="00147600">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39657925" w14:textId="77777777" w:rsidR="00320FF5" w:rsidRPr="00147600" w:rsidRDefault="00320FF5" w:rsidP="00A90E4F">
      <w:pPr>
        <w:spacing w:line="260" w:lineRule="atLeast"/>
        <w:ind w:left="567"/>
        <w:jc w:val="both"/>
        <w:rPr>
          <w:rFonts w:asciiTheme="minorHAnsi" w:eastAsia="Calibri" w:hAnsiTheme="minorHAnsi" w:cstheme="minorHAnsi"/>
          <w:sz w:val="22"/>
          <w:szCs w:val="22"/>
          <w:lang w:eastAsia="en-US"/>
        </w:rPr>
      </w:pPr>
    </w:p>
    <w:p w14:paraId="04E56167" w14:textId="59EED888" w:rsidR="00320FF5" w:rsidRPr="00147600" w:rsidRDefault="00535E12" w:rsidP="00A90E4F">
      <w:pPr>
        <w:spacing w:line="260" w:lineRule="atLeast"/>
        <w:ind w:left="567"/>
        <w:jc w:val="both"/>
        <w:rPr>
          <w:rFonts w:asciiTheme="minorHAnsi" w:eastAsia="Calibri" w:hAnsiTheme="minorHAnsi" w:cstheme="minorHAnsi"/>
          <w:sz w:val="22"/>
          <w:szCs w:val="22"/>
          <w:lang w:eastAsia="en-US"/>
        </w:rPr>
      </w:pPr>
      <w:r w:rsidRPr="00147600">
        <w:rPr>
          <w:rFonts w:asciiTheme="minorHAnsi" w:eastAsia="Calibri" w:hAnsiTheme="minorHAnsi" w:cstheme="minorHAnsi"/>
          <w:sz w:val="22"/>
          <w:szCs w:val="22"/>
          <w:lang w:eastAsia="en-US"/>
        </w:rPr>
        <w:t xml:space="preserve">Ils s’engagent en outre à communiquer sans délai à </w:t>
      </w:r>
      <w:r w:rsidR="00AE702C" w:rsidRPr="00147600">
        <w:rPr>
          <w:rFonts w:asciiTheme="minorHAnsi" w:eastAsia="Times New Roman" w:hAnsiTheme="minorHAnsi" w:cstheme="minorHAnsi"/>
          <w:smallCaps/>
          <w:sz w:val="22"/>
          <w:szCs w:val="22"/>
        </w:rPr>
        <w:t>Expertise France</w:t>
      </w:r>
      <w:r w:rsidRPr="00147600">
        <w:rPr>
          <w:rFonts w:asciiTheme="minorHAnsi" w:eastAsia="Calibri" w:hAnsiTheme="minorHAnsi" w:cstheme="minorHAnsi"/>
          <w:sz w:val="22"/>
          <w:szCs w:val="22"/>
          <w:lang w:eastAsia="en-US"/>
        </w:rPr>
        <w:t>, tout changement de sa situation au cours de l’exécution du marché, au regard de la présente déclaration.</w:t>
      </w:r>
    </w:p>
    <w:p w14:paraId="6ED6618A" w14:textId="77777777" w:rsidR="00320FF5" w:rsidRPr="00147600" w:rsidRDefault="00535E12" w:rsidP="00A90E4F">
      <w:pPr>
        <w:spacing w:line="240" w:lineRule="auto"/>
        <w:jc w:val="both"/>
        <w:rPr>
          <w:rFonts w:asciiTheme="minorHAnsi" w:eastAsia="Times New Roman" w:hAnsiTheme="minorHAnsi" w:cstheme="minorHAnsi"/>
          <w:sz w:val="22"/>
          <w:szCs w:val="22"/>
        </w:rPr>
      </w:pPr>
      <w:r w:rsidRPr="00147600">
        <w:rPr>
          <w:rFonts w:asciiTheme="minorHAnsi" w:hAnsiTheme="minorHAnsi" w:cstheme="minorHAnsi"/>
          <w:sz w:val="22"/>
          <w:szCs w:val="22"/>
        </w:rPr>
        <w:br w:type="page" w:clear="all"/>
      </w:r>
    </w:p>
    <w:p w14:paraId="3168E305" w14:textId="77777777" w:rsidR="00320FF5" w:rsidRPr="00147600" w:rsidRDefault="00320FF5" w:rsidP="00A90E4F">
      <w:pPr>
        <w:pStyle w:val="u"/>
        <w:widowControl w:val="0"/>
        <w:spacing w:before="120"/>
        <w:rPr>
          <w:rFonts w:asciiTheme="minorHAnsi" w:hAnsiTheme="minorHAnsi" w:cstheme="minorHAnsi"/>
          <w:b/>
          <w:bCs/>
          <w:szCs w:val="22"/>
          <w:u w:val="single"/>
        </w:rPr>
      </w:pPr>
    </w:p>
    <w:p w14:paraId="1FDA0246" w14:textId="3BCA29F5"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b/>
          <w:sz w:val="22"/>
          <w:szCs w:val="22"/>
        </w:rPr>
      </w:pPr>
      <w:r w:rsidRPr="00147600">
        <w:rPr>
          <w:rFonts w:asciiTheme="minorHAnsi" w:eastAsia="Times New Roman" w:hAnsiTheme="minorHAnsi" w:cstheme="minorHAnsi"/>
          <w:b/>
          <w:sz w:val="22"/>
          <w:szCs w:val="22"/>
        </w:rPr>
        <w:t xml:space="preserve">POUR LE </w:t>
      </w:r>
      <w:r w:rsidR="00AE702C" w:rsidRPr="00147600">
        <w:rPr>
          <w:rFonts w:asciiTheme="minorHAnsi" w:eastAsia="Times New Roman" w:hAnsiTheme="minorHAnsi" w:cstheme="minorHAnsi"/>
          <w:b/>
          <w:smallCaps/>
          <w:sz w:val="22"/>
          <w:szCs w:val="22"/>
        </w:rPr>
        <w:t>CONTRAT</w:t>
      </w:r>
      <w:r w:rsidRPr="00147600">
        <w:rPr>
          <w:rFonts w:asciiTheme="minorHAnsi" w:eastAsia="Times New Roman" w:hAnsiTheme="minorHAnsi" w:cstheme="minorHAnsi"/>
          <w:b/>
          <w:smallCaps/>
          <w:sz w:val="22"/>
          <w:szCs w:val="22"/>
        </w:rPr>
        <w:t>ANT</w:t>
      </w:r>
      <w:r w:rsidRPr="00147600">
        <w:rPr>
          <w:rFonts w:asciiTheme="minorHAnsi" w:eastAsia="Times New Roman" w:hAnsiTheme="minorHAnsi" w:cstheme="minorHAnsi"/>
          <w:b/>
          <w:sz w:val="22"/>
          <w:szCs w:val="22"/>
        </w:rPr>
        <w:t xml:space="preserve"> :</w:t>
      </w:r>
    </w:p>
    <w:p w14:paraId="0995E78A"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ab/>
      </w:r>
      <w:r w:rsidRPr="00147600">
        <w:rPr>
          <w:rFonts w:asciiTheme="minorHAnsi" w:eastAsia="Times New Roman" w:hAnsiTheme="minorHAnsi" w:cstheme="minorHAnsi"/>
          <w:sz w:val="22"/>
          <w:szCs w:val="22"/>
        </w:rPr>
        <w:tab/>
      </w:r>
      <w:r w:rsidRPr="00147600">
        <w:rPr>
          <w:rFonts w:asciiTheme="minorHAnsi" w:eastAsia="Times New Roman" w:hAnsiTheme="minorHAnsi" w:cstheme="minorHAnsi"/>
          <w:sz w:val="22"/>
          <w:szCs w:val="22"/>
        </w:rPr>
        <w:tab/>
      </w:r>
      <w:proofErr w:type="gramStart"/>
      <w:r w:rsidRPr="00147600">
        <w:rPr>
          <w:rFonts w:asciiTheme="minorHAnsi" w:eastAsia="Times New Roman" w:hAnsiTheme="minorHAnsi" w:cstheme="minorHAnsi"/>
          <w:sz w:val="22"/>
          <w:szCs w:val="22"/>
        </w:rPr>
        <w:t>A.....</w:t>
      </w:r>
      <w:proofErr w:type="gramEnd"/>
      <w:r w:rsidRPr="00147600">
        <w:rPr>
          <w:rFonts w:asciiTheme="minorHAnsi" w:eastAsia="Times New Roman" w:hAnsiTheme="minorHAnsi" w:cstheme="minorHAnsi"/>
          <w:sz w:val="22"/>
          <w:szCs w:val="22"/>
        </w:rPr>
        <w:t>………....….., le...…….....20....</w:t>
      </w:r>
    </w:p>
    <w:p w14:paraId="56E03DC6"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Mention manuscrite "Lu et approuvé" :</w:t>
      </w:r>
    </w:p>
    <w:p w14:paraId="73AEA7F3"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Signature</w:t>
      </w:r>
      <w:r w:rsidRPr="00147600">
        <w:rPr>
          <w:rFonts w:asciiTheme="minorHAnsi" w:eastAsia="Times New Roman" w:hAnsiTheme="minorHAnsi" w:cstheme="minorHAnsi"/>
          <w:sz w:val="22"/>
          <w:szCs w:val="22"/>
          <w:vertAlign w:val="superscript"/>
        </w:rPr>
        <w:footnoteReference w:id="4"/>
      </w:r>
      <w:r w:rsidRPr="00147600">
        <w:rPr>
          <w:rFonts w:asciiTheme="minorHAnsi" w:eastAsia="Times New Roman" w:hAnsiTheme="minorHAnsi" w:cstheme="minorHAnsi"/>
          <w:sz w:val="22"/>
          <w:szCs w:val="22"/>
        </w:rPr>
        <w:t xml:space="preserve"> : </w:t>
      </w:r>
    </w:p>
    <w:p w14:paraId="2BF69293"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Nom :</w:t>
      </w:r>
      <w:r w:rsidRPr="00147600">
        <w:rPr>
          <w:rFonts w:asciiTheme="minorHAnsi" w:eastAsia="Times New Roman" w:hAnsiTheme="minorHAnsi" w:cstheme="minorHAnsi"/>
          <w:sz w:val="22"/>
          <w:szCs w:val="22"/>
        </w:rPr>
        <w:br/>
        <w:t>Prénom :</w:t>
      </w:r>
    </w:p>
    <w:p w14:paraId="2D61EADE"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Fonction :</w:t>
      </w:r>
    </w:p>
    <w:p w14:paraId="207C1BD8" w14:textId="77777777" w:rsidR="00320FF5" w:rsidRPr="00147600" w:rsidRDefault="00320FF5"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p>
    <w:p w14:paraId="5444F519" w14:textId="77777777" w:rsidR="00320FF5" w:rsidRPr="00147600" w:rsidRDefault="00320FF5" w:rsidP="00A90E4F">
      <w:pPr>
        <w:spacing w:line="240" w:lineRule="auto"/>
        <w:jc w:val="both"/>
        <w:rPr>
          <w:rFonts w:asciiTheme="minorHAnsi" w:eastAsia="Times New Roman" w:hAnsiTheme="minorHAnsi" w:cstheme="minorHAnsi"/>
          <w:sz w:val="22"/>
          <w:szCs w:val="22"/>
        </w:rPr>
      </w:pPr>
    </w:p>
    <w:p w14:paraId="747BB2CB" w14:textId="7E660F81" w:rsidR="00320FF5" w:rsidRPr="00147600" w:rsidRDefault="00535E12" w:rsidP="00A90E4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theme="minorHAnsi"/>
          <w:b/>
          <w:sz w:val="22"/>
          <w:szCs w:val="22"/>
        </w:rPr>
      </w:pPr>
      <w:r w:rsidRPr="00147600">
        <w:rPr>
          <w:rFonts w:asciiTheme="minorHAnsi" w:eastAsia="Times New Roman" w:hAnsiTheme="minorHAnsi" w:cstheme="minorHAnsi"/>
          <w:b/>
          <w:sz w:val="22"/>
          <w:szCs w:val="22"/>
        </w:rPr>
        <w:t xml:space="preserve">POUR </w:t>
      </w:r>
      <w:r w:rsidR="00AE702C" w:rsidRPr="00147600">
        <w:rPr>
          <w:rFonts w:asciiTheme="minorHAnsi" w:eastAsia="Times New Roman" w:hAnsiTheme="minorHAnsi" w:cstheme="minorHAnsi"/>
          <w:b/>
          <w:smallCaps/>
          <w:sz w:val="22"/>
          <w:szCs w:val="22"/>
        </w:rPr>
        <w:t>EXPERTISE FRANCE</w:t>
      </w:r>
      <w:r w:rsidRPr="00147600">
        <w:rPr>
          <w:rFonts w:asciiTheme="minorHAnsi" w:eastAsia="Times New Roman" w:hAnsiTheme="minorHAnsi" w:cstheme="minorHAnsi"/>
          <w:b/>
          <w:sz w:val="22"/>
          <w:szCs w:val="22"/>
        </w:rPr>
        <w:t xml:space="preserve"> :</w:t>
      </w:r>
    </w:p>
    <w:p w14:paraId="48871978"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Est acceptée la présente offre pour valoir acte d'engagement.</w:t>
      </w:r>
    </w:p>
    <w:p w14:paraId="01E8F706"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ab/>
      </w:r>
      <w:r w:rsidRPr="00147600">
        <w:rPr>
          <w:rFonts w:asciiTheme="minorHAnsi" w:eastAsia="Times New Roman" w:hAnsiTheme="minorHAnsi" w:cstheme="minorHAnsi"/>
          <w:sz w:val="22"/>
          <w:szCs w:val="22"/>
        </w:rPr>
        <w:tab/>
      </w:r>
      <w:r w:rsidRPr="00147600">
        <w:rPr>
          <w:rFonts w:asciiTheme="minorHAnsi" w:eastAsia="Times New Roman" w:hAnsiTheme="minorHAnsi" w:cstheme="minorHAnsi"/>
          <w:sz w:val="22"/>
          <w:szCs w:val="22"/>
        </w:rPr>
        <w:tab/>
      </w:r>
      <w:proofErr w:type="gramStart"/>
      <w:r w:rsidRPr="00147600">
        <w:rPr>
          <w:rFonts w:asciiTheme="minorHAnsi" w:eastAsia="Times New Roman" w:hAnsiTheme="minorHAnsi" w:cstheme="minorHAnsi"/>
          <w:sz w:val="22"/>
          <w:szCs w:val="22"/>
        </w:rPr>
        <w:t>A.....</w:t>
      </w:r>
      <w:proofErr w:type="gramEnd"/>
      <w:r w:rsidRPr="00147600">
        <w:rPr>
          <w:rFonts w:asciiTheme="minorHAnsi" w:eastAsia="Times New Roman" w:hAnsiTheme="minorHAnsi" w:cstheme="minorHAnsi"/>
          <w:sz w:val="22"/>
          <w:szCs w:val="22"/>
        </w:rPr>
        <w:t>………....….., le...…….....20....</w:t>
      </w:r>
    </w:p>
    <w:p w14:paraId="61596045"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Signature</w:t>
      </w:r>
      <w:r w:rsidRPr="00147600">
        <w:rPr>
          <w:rFonts w:asciiTheme="minorHAnsi" w:eastAsia="Times New Roman" w:hAnsiTheme="minorHAnsi" w:cstheme="minorHAnsi"/>
          <w:sz w:val="22"/>
          <w:szCs w:val="22"/>
          <w:vertAlign w:val="superscript"/>
        </w:rPr>
        <w:footnoteReference w:id="5"/>
      </w:r>
      <w:r w:rsidRPr="00147600">
        <w:rPr>
          <w:rFonts w:asciiTheme="minorHAnsi" w:eastAsia="Times New Roman" w:hAnsiTheme="minorHAnsi" w:cstheme="minorHAnsi"/>
          <w:sz w:val="22"/>
          <w:szCs w:val="22"/>
        </w:rPr>
        <w:t xml:space="preserve"> :</w:t>
      </w:r>
    </w:p>
    <w:p w14:paraId="6E7240D5"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Nom :</w:t>
      </w:r>
      <w:r w:rsidRPr="00147600">
        <w:rPr>
          <w:rFonts w:asciiTheme="minorHAnsi" w:eastAsia="Times New Roman" w:hAnsiTheme="minorHAnsi" w:cstheme="minorHAnsi"/>
          <w:sz w:val="22"/>
          <w:szCs w:val="22"/>
        </w:rPr>
        <w:br/>
        <w:t>Prénom :</w:t>
      </w:r>
    </w:p>
    <w:p w14:paraId="302E2A9C" w14:textId="77777777" w:rsidR="00320FF5" w:rsidRPr="00147600" w:rsidRDefault="00535E12" w:rsidP="00A90E4F">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theme="minorHAnsi"/>
          <w:sz w:val="22"/>
          <w:szCs w:val="22"/>
        </w:rPr>
      </w:pPr>
      <w:r w:rsidRPr="00147600">
        <w:rPr>
          <w:rFonts w:asciiTheme="minorHAnsi" w:eastAsia="Times New Roman" w:hAnsiTheme="minorHAnsi" w:cstheme="minorHAnsi"/>
          <w:sz w:val="22"/>
          <w:szCs w:val="22"/>
        </w:rPr>
        <w:t>Fonction :</w:t>
      </w:r>
    </w:p>
    <w:p w14:paraId="762566A1" w14:textId="77777777" w:rsidR="00320FF5" w:rsidRPr="00147600" w:rsidRDefault="00320FF5" w:rsidP="00A90E4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theme="minorHAnsi"/>
          <w:b/>
          <w:sz w:val="22"/>
          <w:szCs w:val="22"/>
        </w:rPr>
      </w:pPr>
    </w:p>
    <w:p w14:paraId="13DF2507" w14:textId="0A398A95" w:rsidR="00320FF5" w:rsidRPr="00147600" w:rsidRDefault="00535E12" w:rsidP="00A90E4F">
      <w:pPr>
        <w:spacing w:before="240" w:line="240" w:lineRule="auto"/>
        <w:jc w:val="both"/>
        <w:rPr>
          <w:rFonts w:asciiTheme="minorHAnsi" w:eastAsia="Times New Roman" w:hAnsiTheme="minorHAnsi" w:cstheme="minorHAnsi"/>
          <w:b/>
          <w:bCs/>
          <w:sz w:val="22"/>
          <w:szCs w:val="22"/>
          <w:u w:val="single"/>
        </w:rPr>
      </w:pPr>
      <w:r w:rsidRPr="00147600">
        <w:rPr>
          <w:rFonts w:asciiTheme="minorHAnsi" w:eastAsia="Times New Roman" w:hAnsiTheme="minorHAnsi" w:cstheme="minorHAnsi"/>
          <w:b/>
          <w:bCs/>
          <w:sz w:val="22"/>
          <w:szCs w:val="22"/>
          <w:u w:val="single"/>
        </w:rPr>
        <w:t xml:space="preserve">Fait en un seul original, dont l’exemplaire unique est conservé par </w:t>
      </w:r>
      <w:r w:rsidR="00AE702C" w:rsidRPr="00147600">
        <w:rPr>
          <w:rFonts w:asciiTheme="minorHAnsi" w:eastAsia="Times New Roman" w:hAnsiTheme="minorHAnsi" w:cstheme="minorHAnsi"/>
          <w:b/>
          <w:bCs/>
          <w:smallCaps/>
          <w:sz w:val="22"/>
          <w:szCs w:val="22"/>
          <w:u w:val="single"/>
        </w:rPr>
        <w:t>Expertise France</w:t>
      </w:r>
      <w:r w:rsidRPr="00147600">
        <w:rPr>
          <w:rFonts w:asciiTheme="minorHAnsi" w:eastAsia="Times New Roman" w:hAnsiTheme="minorHAnsi" w:cstheme="minorHAnsi"/>
          <w:b/>
          <w:bCs/>
          <w:sz w:val="22"/>
          <w:szCs w:val="22"/>
          <w:u w:val="single"/>
        </w:rPr>
        <w:t>.</w:t>
      </w:r>
    </w:p>
    <w:p w14:paraId="729C3ECE" w14:textId="77777777" w:rsidR="00320FF5" w:rsidRPr="00147600" w:rsidRDefault="00320FF5" w:rsidP="00A90E4F">
      <w:pPr>
        <w:spacing w:before="240" w:line="240" w:lineRule="auto"/>
        <w:ind w:right="3367"/>
        <w:jc w:val="both"/>
        <w:rPr>
          <w:rFonts w:asciiTheme="minorHAnsi" w:eastAsia="Times New Roman" w:hAnsiTheme="minorHAnsi" w:cstheme="minorHAnsi"/>
          <w:b/>
          <w:sz w:val="22"/>
          <w:szCs w:val="22"/>
        </w:rPr>
      </w:pPr>
    </w:p>
    <w:p w14:paraId="3FF8FD18" w14:textId="77777777" w:rsidR="00320FF5" w:rsidRPr="00147600" w:rsidRDefault="00320FF5" w:rsidP="00A90E4F">
      <w:pPr>
        <w:widowControl w:val="0"/>
        <w:ind w:right="3367"/>
        <w:jc w:val="both"/>
        <w:rPr>
          <w:rFonts w:asciiTheme="minorHAnsi" w:hAnsiTheme="minorHAnsi" w:cstheme="minorHAnsi"/>
          <w:b/>
          <w:caps/>
          <w:sz w:val="22"/>
          <w:szCs w:val="22"/>
        </w:rPr>
        <w:sectPr w:rsidR="00320FF5" w:rsidRPr="00147600">
          <w:headerReference w:type="default" r:id="rId26"/>
          <w:pgSz w:w="11906" w:h="16838"/>
          <w:pgMar w:top="902" w:right="1009" w:bottom="720" w:left="1151" w:header="397" w:footer="907" w:gutter="0"/>
          <w:cols w:space="708"/>
        </w:sectPr>
      </w:pPr>
    </w:p>
    <w:p w14:paraId="4E1264D9" w14:textId="77777777" w:rsidR="00320FF5" w:rsidRPr="00147600" w:rsidRDefault="00535E12" w:rsidP="00A90E4F">
      <w:pPr>
        <w:pStyle w:val="v"/>
        <w:widowControl w:val="0"/>
        <w:spacing w:before="600" w:after="240"/>
        <w:ind w:left="357" w:firstLine="0"/>
        <w:outlineLvl w:val="0"/>
        <w:rPr>
          <w:rFonts w:asciiTheme="minorHAnsi" w:hAnsiTheme="minorHAnsi" w:cstheme="minorHAnsi"/>
          <w:b/>
          <w:caps/>
          <w:szCs w:val="22"/>
        </w:rPr>
      </w:pPr>
      <w:bookmarkStart w:id="138" w:name="_Toc220868275"/>
      <w:r w:rsidRPr="00147600">
        <w:rPr>
          <w:rFonts w:asciiTheme="minorHAnsi" w:hAnsiTheme="minorHAnsi" w:cstheme="minorHAnsi"/>
          <w:b/>
          <w:caps/>
          <w:szCs w:val="22"/>
        </w:rPr>
        <w:lastRenderedPageBreak/>
        <w:t>Annexe 1 : Cahier des charges</w:t>
      </w:r>
      <w:bookmarkEnd w:id="138"/>
    </w:p>
    <w:p w14:paraId="32B3BE96" w14:textId="77777777" w:rsidR="00320FF5" w:rsidRPr="00147600" w:rsidRDefault="00320FF5" w:rsidP="00A90E4F">
      <w:pPr>
        <w:pStyle w:val="Corpsdetexte"/>
        <w:jc w:val="both"/>
        <w:rPr>
          <w:rFonts w:asciiTheme="minorHAnsi" w:hAnsiTheme="minorHAnsi" w:cstheme="minorHAnsi"/>
          <w:sz w:val="22"/>
          <w:szCs w:val="22"/>
        </w:rPr>
      </w:pPr>
    </w:p>
    <w:p w14:paraId="34A34D98" w14:textId="77777777" w:rsidR="00320FF5" w:rsidRPr="00147600" w:rsidRDefault="00320FF5" w:rsidP="00A90E4F">
      <w:pPr>
        <w:tabs>
          <w:tab w:val="left" w:pos="2745"/>
        </w:tabs>
        <w:jc w:val="both"/>
        <w:rPr>
          <w:rFonts w:asciiTheme="minorHAnsi" w:eastAsia="Times New Roman" w:hAnsiTheme="minorHAnsi" w:cstheme="minorHAnsi"/>
          <w:sz w:val="22"/>
          <w:szCs w:val="22"/>
        </w:rPr>
      </w:pPr>
    </w:p>
    <w:sectPr w:rsidR="00320FF5" w:rsidRPr="00147600">
      <w:headerReference w:type="default" r:id="rId27"/>
      <w:footerReference w:type="even" r:id="rId28"/>
      <w:footerReference w:type="default" r:id="rId29"/>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DC8ACC" w16cex:dateUtc="2025-03-27T1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1EB1CC" w16cid:durableId="27DC8ACC"/>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32C20" w14:textId="77777777" w:rsidR="008C15DE" w:rsidRDefault="008C15DE">
      <w:r>
        <w:separator/>
      </w:r>
    </w:p>
  </w:endnote>
  <w:endnote w:type="continuationSeparator" w:id="0">
    <w:p w14:paraId="1A06EBDE" w14:textId="77777777" w:rsidR="008C15DE" w:rsidRDefault="008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FD603" w14:textId="77777777" w:rsidR="00FF208D" w:rsidRDefault="00FF208D">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6D11F619" w14:textId="1FA3AC28" w:rsidR="00FF208D" w:rsidRDefault="00FF208D">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A2303">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A2303">
              <w:rPr>
                <w:rFonts w:asciiTheme="minorHAnsi" w:hAnsiTheme="minorHAnsi"/>
                <w:b/>
                <w:bCs/>
                <w:noProof/>
                <w:sz w:val="22"/>
                <w:szCs w:val="22"/>
              </w:rPr>
              <w:t>25</w:t>
            </w:r>
            <w:r>
              <w:rPr>
                <w:rFonts w:asciiTheme="minorHAnsi" w:hAnsiTheme="minorHAnsi"/>
                <w:sz w:val="22"/>
                <w:szCs w:val="22"/>
              </w:rPr>
              <w:fldChar w:fldCharType="end"/>
            </w:r>
          </w:p>
        </w:sdtContent>
      </w:sdt>
      <w:p w14:paraId="651B0215" w14:textId="77777777" w:rsidR="00FF208D" w:rsidRDefault="008C15DE">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E3359" w14:textId="77777777" w:rsidR="00FF208D" w:rsidRDefault="00FF208D">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2894CE8D" w14:textId="12E8D63C" w:rsidR="00FF208D" w:rsidRDefault="00FF208D">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A230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A2303">
              <w:rPr>
                <w:rFonts w:asciiTheme="minorHAnsi" w:hAnsiTheme="minorHAnsi"/>
                <w:b/>
                <w:bCs/>
                <w:noProof/>
                <w:sz w:val="22"/>
                <w:szCs w:val="22"/>
              </w:rPr>
              <w:t>25</w:t>
            </w:r>
            <w:r>
              <w:rPr>
                <w:rFonts w:asciiTheme="minorHAnsi" w:hAnsiTheme="minorHAnsi"/>
                <w:b/>
                <w:bCs/>
                <w:sz w:val="22"/>
                <w:szCs w:val="22"/>
              </w:rPr>
              <w:fldChar w:fldCharType="end"/>
            </w:r>
          </w:p>
          <w:p w14:paraId="6FC4BC4E" w14:textId="77777777" w:rsidR="00FF208D" w:rsidRDefault="00FF208D">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978E84E" w14:textId="53F3BBBB" w:rsidR="00FF208D" w:rsidRDefault="00FF208D">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5E74EECC" w14:textId="77777777" w:rsidR="00FF208D" w:rsidRDefault="00FF208D">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70279" w14:textId="77777777" w:rsidR="00FF208D" w:rsidRDefault="00FF208D">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ED3D3" w14:textId="77777777" w:rsidR="00FF208D" w:rsidRDefault="00FF208D">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2A40F53C" w14:textId="383965B9" w:rsidR="00FF208D" w:rsidRDefault="00FF208D">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A2303">
          <w:rPr>
            <w:rFonts w:asciiTheme="minorHAnsi" w:hAnsiTheme="minorHAnsi"/>
            <w:b/>
            <w:bCs/>
            <w:noProof/>
            <w:sz w:val="22"/>
            <w:szCs w:val="22"/>
          </w:rPr>
          <w:t>25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A2303">
          <w:rPr>
            <w:rFonts w:asciiTheme="minorHAnsi" w:hAnsiTheme="minorHAnsi"/>
            <w:b/>
            <w:bCs/>
            <w:noProof/>
            <w:sz w:val="22"/>
            <w:szCs w:val="22"/>
          </w:rPr>
          <w:t>25</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01134" w14:textId="77777777" w:rsidR="008C15DE" w:rsidRDefault="008C15DE">
      <w:r>
        <w:separator/>
      </w:r>
    </w:p>
  </w:footnote>
  <w:footnote w:type="continuationSeparator" w:id="0">
    <w:p w14:paraId="23F52C20" w14:textId="77777777" w:rsidR="008C15DE" w:rsidRDefault="008C15DE">
      <w:r>
        <w:continuationSeparator/>
      </w:r>
    </w:p>
  </w:footnote>
  <w:footnote w:id="1">
    <w:p w14:paraId="331F3D6C" w14:textId="3E9039AF" w:rsidR="00FF208D" w:rsidRDefault="00FF208D">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50842470" w14:textId="77777777" w:rsidR="00FF208D" w:rsidRDefault="008C15DE">
      <w:pPr>
        <w:pStyle w:val="Notedebasdepage"/>
        <w:spacing w:before="0"/>
        <w:rPr>
          <w:rFonts w:ascii="Calibri" w:hAnsi="Calibri"/>
          <w:sz w:val="16"/>
          <w:szCs w:val="16"/>
        </w:rPr>
      </w:pPr>
      <w:hyperlink r:id="rId1" w:tooltip="https://www.economie.gouv.fr/daj/cahiers-clauses-administratives-generales-et-techniques" w:history="1">
        <w:r w:rsidR="00FF208D">
          <w:rPr>
            <w:rStyle w:val="Lienhypertexte"/>
            <w:rFonts w:ascii="Calibri" w:hAnsi="Calibri"/>
            <w:sz w:val="16"/>
            <w:szCs w:val="16"/>
          </w:rPr>
          <w:t>https://www.economie.gouv.fr/daj/cahiers-clauses-administratives-generales-et-techniques</w:t>
        </w:r>
      </w:hyperlink>
      <w:r w:rsidR="00FF208D">
        <w:rPr>
          <w:rFonts w:ascii="Calibri" w:hAnsi="Calibri"/>
          <w:sz w:val="16"/>
          <w:szCs w:val="16"/>
        </w:rPr>
        <w:t xml:space="preserve"> </w:t>
      </w:r>
    </w:p>
  </w:footnote>
  <w:footnote w:id="2">
    <w:p w14:paraId="14C156D6" w14:textId="21D00824" w:rsidR="00FF208D" w:rsidRPr="0013317D" w:rsidRDefault="00FF208D">
      <w:pPr>
        <w:pStyle w:val="Notedebasdepage"/>
        <w:rPr>
          <w:rFonts w:asciiTheme="minorHAnsi" w:hAnsiTheme="minorHAnsi" w:cstheme="minorHAnsi"/>
        </w:rPr>
      </w:pPr>
      <w:r w:rsidRPr="0013317D">
        <w:rPr>
          <w:rStyle w:val="Appelnotedebasdep"/>
          <w:rFonts w:asciiTheme="minorHAnsi" w:hAnsiTheme="minorHAnsi" w:cstheme="minorHAnsi"/>
        </w:rPr>
        <w:footnoteRef/>
      </w:r>
      <w:r w:rsidRPr="0013317D">
        <w:rPr>
          <w:rFonts w:asciiTheme="minorHAnsi" w:hAnsiTheme="minorHAnsi" w:cstheme="minorHAnsi"/>
        </w:rPr>
        <w:t xml:space="preserve"> </w:t>
      </w:r>
      <w:r w:rsidRPr="00077511">
        <w:rPr>
          <w:rFonts w:asciiTheme="minorHAnsi" w:hAnsiTheme="minorHAnsi" w:cstheme="minorHAnsi"/>
          <w:i/>
          <w:iCs/>
        </w:rPr>
        <w:t>Chaque Projet ou Unité Support Projet (USP) dispose d’une comptabilité propre et de salariés qui lui sont spécifiquement rattachés. En conséquence, une facture distincte est exigée par entité afin d’assurer la traçabilité budgétaire et la bonne ventilation des dépenses.</w:t>
      </w:r>
    </w:p>
  </w:footnote>
  <w:footnote w:id="3">
    <w:p w14:paraId="7BB59CB0" w14:textId="77777777" w:rsidR="00FF208D" w:rsidRDefault="00FF208D">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4">
    <w:p w14:paraId="01490926" w14:textId="77777777" w:rsidR="00FF208D" w:rsidRDefault="00FF208D">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5">
    <w:p w14:paraId="69F097FF" w14:textId="77777777" w:rsidR="00FF208D" w:rsidRDefault="00FF208D">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719D6" w14:textId="77777777" w:rsidR="00FF208D" w:rsidRDefault="00FF208D">
    <w:pPr>
      <w:pStyle w:val="En-tte"/>
      <w:rPr>
        <w:rFonts w:asciiTheme="minorHAnsi" w:hAnsiTheme="minorHAnsi" w:cs="Arial"/>
        <w:sz w:val="24"/>
      </w:rPr>
    </w:pPr>
    <w:r>
      <w:rPr>
        <w:noProof/>
      </w:rPr>
      <w:drawing>
        <wp:inline distT="0" distB="0" distL="0" distR="0" wp14:anchorId="4B531A5C" wp14:editId="4E27090C">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w:r>
  </w:p>
  <w:p w14:paraId="39F70A19" w14:textId="7B63608F" w:rsidR="00FF208D" w:rsidRDefault="00FF208D">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554B3560" w14:textId="77777777" w:rsidR="00FF208D" w:rsidRDefault="00FF208D">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14B8AFA" w14:textId="77777777" w:rsidR="00FF208D" w:rsidRDefault="00FF208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F7A7D" w14:textId="77777777" w:rsidR="00FF208D" w:rsidRDefault="00FF208D">
    <w:pPr>
      <w:pStyle w:val="En-tte"/>
    </w:pPr>
    <w:r>
      <w:rPr>
        <w:noProof/>
      </w:rPr>
      <w:drawing>
        <wp:inline distT="0" distB="0" distL="0" distR="0" wp14:anchorId="4A92F217" wp14:editId="025E494E">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w:r>
  </w:p>
  <w:p w14:paraId="38AADDBC" w14:textId="77777777" w:rsidR="00FF208D" w:rsidRDefault="00FF208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ED6D6" w14:textId="77777777" w:rsidR="00FF208D" w:rsidRDefault="00FF208D">
    <w:pPr>
      <w:pStyle w:val="En-tte"/>
      <w:rPr>
        <w:rFonts w:asciiTheme="minorHAnsi" w:hAnsiTheme="minorHAnsi" w:cs="Arial"/>
        <w:sz w:val="24"/>
      </w:rPr>
    </w:pPr>
    <w:r>
      <w:rPr>
        <w:noProof/>
      </w:rPr>
      <w:drawing>
        <wp:inline distT="0" distB="0" distL="0" distR="0" wp14:anchorId="762EECDB" wp14:editId="01417E42">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w:r>
  </w:p>
  <w:p w14:paraId="1B847DD3" w14:textId="6E9604F4" w:rsidR="00FF208D" w:rsidRDefault="00FF208D">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44DBD654" w14:textId="77777777" w:rsidR="00FF208D" w:rsidRDefault="00FF208D">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0BA23B7" w14:textId="77777777" w:rsidR="00FF208D" w:rsidRDefault="00FF208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FE934" w14:textId="77777777" w:rsidR="00FF208D" w:rsidRDefault="00FF208D">
    <w:pPr>
      <w:pStyle w:val="En-tte"/>
      <w:rPr>
        <w:rFonts w:asciiTheme="minorHAnsi" w:hAnsiTheme="minorHAnsi" w:cs="Arial"/>
        <w:sz w:val="24"/>
      </w:rPr>
    </w:pPr>
    <w:r>
      <w:rPr>
        <w:noProof/>
      </w:rPr>
      <w:drawing>
        <wp:inline distT="0" distB="0" distL="0" distR="0" wp14:anchorId="4895555C" wp14:editId="23F88AC8">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w:r>
  </w:p>
  <w:p w14:paraId="3B5224DE" w14:textId="67405051" w:rsidR="00FF208D" w:rsidRDefault="00FF208D">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595D1C3C" w14:textId="77777777" w:rsidR="00FF208D" w:rsidRDefault="00FF208D">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6410FD7D" w14:textId="77777777" w:rsidR="00FF208D" w:rsidRDefault="00FF208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2D5E"/>
    <w:multiLevelType w:val="hybridMultilevel"/>
    <w:tmpl w:val="7AF44242"/>
    <w:lvl w:ilvl="0" w:tplc="300C000B">
      <w:start w:val="1"/>
      <w:numFmt w:val="bullet"/>
      <w:lvlText w:val=""/>
      <w:lvlJc w:val="left"/>
      <w:pPr>
        <w:ind w:left="1080" w:hanging="360"/>
      </w:pPr>
      <w:rPr>
        <w:rFonts w:ascii="Wingdings" w:hAnsi="Wingdings" w:hint="default"/>
      </w:rPr>
    </w:lvl>
    <w:lvl w:ilvl="1" w:tplc="300C0003" w:tentative="1">
      <w:start w:val="1"/>
      <w:numFmt w:val="bullet"/>
      <w:lvlText w:val="o"/>
      <w:lvlJc w:val="left"/>
      <w:pPr>
        <w:ind w:left="1800" w:hanging="360"/>
      </w:pPr>
      <w:rPr>
        <w:rFonts w:ascii="Courier New" w:hAnsi="Courier New" w:cs="Courier New" w:hint="default"/>
      </w:rPr>
    </w:lvl>
    <w:lvl w:ilvl="2" w:tplc="300C0005" w:tentative="1">
      <w:start w:val="1"/>
      <w:numFmt w:val="bullet"/>
      <w:lvlText w:val=""/>
      <w:lvlJc w:val="left"/>
      <w:pPr>
        <w:ind w:left="2520" w:hanging="360"/>
      </w:pPr>
      <w:rPr>
        <w:rFonts w:ascii="Wingdings" w:hAnsi="Wingdings" w:hint="default"/>
      </w:rPr>
    </w:lvl>
    <w:lvl w:ilvl="3" w:tplc="300C0001" w:tentative="1">
      <w:start w:val="1"/>
      <w:numFmt w:val="bullet"/>
      <w:lvlText w:val=""/>
      <w:lvlJc w:val="left"/>
      <w:pPr>
        <w:ind w:left="3240" w:hanging="360"/>
      </w:pPr>
      <w:rPr>
        <w:rFonts w:ascii="Symbol" w:hAnsi="Symbol" w:hint="default"/>
      </w:rPr>
    </w:lvl>
    <w:lvl w:ilvl="4" w:tplc="300C0003" w:tentative="1">
      <w:start w:val="1"/>
      <w:numFmt w:val="bullet"/>
      <w:lvlText w:val="o"/>
      <w:lvlJc w:val="left"/>
      <w:pPr>
        <w:ind w:left="3960" w:hanging="360"/>
      </w:pPr>
      <w:rPr>
        <w:rFonts w:ascii="Courier New" w:hAnsi="Courier New" w:cs="Courier New" w:hint="default"/>
      </w:rPr>
    </w:lvl>
    <w:lvl w:ilvl="5" w:tplc="300C0005" w:tentative="1">
      <w:start w:val="1"/>
      <w:numFmt w:val="bullet"/>
      <w:lvlText w:val=""/>
      <w:lvlJc w:val="left"/>
      <w:pPr>
        <w:ind w:left="4680" w:hanging="360"/>
      </w:pPr>
      <w:rPr>
        <w:rFonts w:ascii="Wingdings" w:hAnsi="Wingdings" w:hint="default"/>
      </w:rPr>
    </w:lvl>
    <w:lvl w:ilvl="6" w:tplc="300C0001" w:tentative="1">
      <w:start w:val="1"/>
      <w:numFmt w:val="bullet"/>
      <w:lvlText w:val=""/>
      <w:lvlJc w:val="left"/>
      <w:pPr>
        <w:ind w:left="5400" w:hanging="360"/>
      </w:pPr>
      <w:rPr>
        <w:rFonts w:ascii="Symbol" w:hAnsi="Symbol" w:hint="default"/>
      </w:rPr>
    </w:lvl>
    <w:lvl w:ilvl="7" w:tplc="300C0003" w:tentative="1">
      <w:start w:val="1"/>
      <w:numFmt w:val="bullet"/>
      <w:lvlText w:val="o"/>
      <w:lvlJc w:val="left"/>
      <w:pPr>
        <w:ind w:left="6120" w:hanging="360"/>
      </w:pPr>
      <w:rPr>
        <w:rFonts w:ascii="Courier New" w:hAnsi="Courier New" w:cs="Courier New" w:hint="default"/>
      </w:rPr>
    </w:lvl>
    <w:lvl w:ilvl="8" w:tplc="300C0005" w:tentative="1">
      <w:start w:val="1"/>
      <w:numFmt w:val="bullet"/>
      <w:lvlText w:val=""/>
      <w:lvlJc w:val="left"/>
      <w:pPr>
        <w:ind w:left="6840" w:hanging="360"/>
      </w:pPr>
      <w:rPr>
        <w:rFonts w:ascii="Wingdings" w:hAnsi="Wingdings" w:hint="default"/>
      </w:rPr>
    </w:lvl>
  </w:abstractNum>
  <w:abstractNum w:abstractNumId="1" w15:restartNumberingAfterBreak="0">
    <w:nsid w:val="00434B77"/>
    <w:multiLevelType w:val="multilevel"/>
    <w:tmpl w:val="654A3090"/>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b/>
        <w:bCs/>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2" w15:restartNumberingAfterBreak="0">
    <w:nsid w:val="00C40942"/>
    <w:multiLevelType w:val="hybridMultilevel"/>
    <w:tmpl w:val="CCAA4A2A"/>
    <w:lvl w:ilvl="0" w:tplc="300C000B">
      <w:start w:val="1"/>
      <w:numFmt w:val="bullet"/>
      <w:lvlText w:val=""/>
      <w:lvlJc w:val="left"/>
      <w:pPr>
        <w:ind w:left="1428" w:hanging="360"/>
      </w:pPr>
      <w:rPr>
        <w:rFonts w:ascii="Wingdings" w:hAnsi="Wingdings" w:hint="default"/>
      </w:rPr>
    </w:lvl>
    <w:lvl w:ilvl="1" w:tplc="300C0003" w:tentative="1">
      <w:start w:val="1"/>
      <w:numFmt w:val="bullet"/>
      <w:lvlText w:val="o"/>
      <w:lvlJc w:val="left"/>
      <w:pPr>
        <w:ind w:left="2148" w:hanging="360"/>
      </w:pPr>
      <w:rPr>
        <w:rFonts w:ascii="Courier New" w:hAnsi="Courier New" w:cs="Courier New" w:hint="default"/>
      </w:rPr>
    </w:lvl>
    <w:lvl w:ilvl="2" w:tplc="300C0005" w:tentative="1">
      <w:start w:val="1"/>
      <w:numFmt w:val="bullet"/>
      <w:lvlText w:val=""/>
      <w:lvlJc w:val="left"/>
      <w:pPr>
        <w:ind w:left="2868" w:hanging="360"/>
      </w:pPr>
      <w:rPr>
        <w:rFonts w:ascii="Wingdings" w:hAnsi="Wingdings" w:hint="default"/>
      </w:rPr>
    </w:lvl>
    <w:lvl w:ilvl="3" w:tplc="300C0001" w:tentative="1">
      <w:start w:val="1"/>
      <w:numFmt w:val="bullet"/>
      <w:lvlText w:val=""/>
      <w:lvlJc w:val="left"/>
      <w:pPr>
        <w:ind w:left="3588" w:hanging="360"/>
      </w:pPr>
      <w:rPr>
        <w:rFonts w:ascii="Symbol" w:hAnsi="Symbol" w:hint="default"/>
      </w:rPr>
    </w:lvl>
    <w:lvl w:ilvl="4" w:tplc="300C0003" w:tentative="1">
      <w:start w:val="1"/>
      <w:numFmt w:val="bullet"/>
      <w:lvlText w:val="o"/>
      <w:lvlJc w:val="left"/>
      <w:pPr>
        <w:ind w:left="4308" w:hanging="360"/>
      </w:pPr>
      <w:rPr>
        <w:rFonts w:ascii="Courier New" w:hAnsi="Courier New" w:cs="Courier New" w:hint="default"/>
      </w:rPr>
    </w:lvl>
    <w:lvl w:ilvl="5" w:tplc="300C0005" w:tentative="1">
      <w:start w:val="1"/>
      <w:numFmt w:val="bullet"/>
      <w:lvlText w:val=""/>
      <w:lvlJc w:val="left"/>
      <w:pPr>
        <w:ind w:left="5028" w:hanging="360"/>
      </w:pPr>
      <w:rPr>
        <w:rFonts w:ascii="Wingdings" w:hAnsi="Wingdings" w:hint="default"/>
      </w:rPr>
    </w:lvl>
    <w:lvl w:ilvl="6" w:tplc="300C0001" w:tentative="1">
      <w:start w:val="1"/>
      <w:numFmt w:val="bullet"/>
      <w:lvlText w:val=""/>
      <w:lvlJc w:val="left"/>
      <w:pPr>
        <w:ind w:left="5748" w:hanging="360"/>
      </w:pPr>
      <w:rPr>
        <w:rFonts w:ascii="Symbol" w:hAnsi="Symbol" w:hint="default"/>
      </w:rPr>
    </w:lvl>
    <w:lvl w:ilvl="7" w:tplc="300C0003" w:tentative="1">
      <w:start w:val="1"/>
      <w:numFmt w:val="bullet"/>
      <w:lvlText w:val="o"/>
      <w:lvlJc w:val="left"/>
      <w:pPr>
        <w:ind w:left="6468" w:hanging="360"/>
      </w:pPr>
      <w:rPr>
        <w:rFonts w:ascii="Courier New" w:hAnsi="Courier New" w:cs="Courier New" w:hint="default"/>
      </w:rPr>
    </w:lvl>
    <w:lvl w:ilvl="8" w:tplc="300C0005" w:tentative="1">
      <w:start w:val="1"/>
      <w:numFmt w:val="bullet"/>
      <w:lvlText w:val=""/>
      <w:lvlJc w:val="left"/>
      <w:pPr>
        <w:ind w:left="7188" w:hanging="360"/>
      </w:pPr>
      <w:rPr>
        <w:rFonts w:ascii="Wingdings" w:hAnsi="Wingdings" w:hint="default"/>
      </w:rPr>
    </w:lvl>
  </w:abstractNum>
  <w:abstractNum w:abstractNumId="3" w15:restartNumberingAfterBreak="0">
    <w:nsid w:val="07340DDF"/>
    <w:multiLevelType w:val="multilevel"/>
    <w:tmpl w:val="CE922CF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431C72"/>
    <w:multiLevelType w:val="multilevel"/>
    <w:tmpl w:val="F8C65DCA"/>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34738"/>
    <w:multiLevelType w:val="multilevel"/>
    <w:tmpl w:val="D29A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47063"/>
    <w:multiLevelType w:val="multilevel"/>
    <w:tmpl w:val="892A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523E4"/>
    <w:multiLevelType w:val="multilevel"/>
    <w:tmpl w:val="393C2AAA"/>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475D84"/>
    <w:multiLevelType w:val="hybridMultilevel"/>
    <w:tmpl w:val="B5DAF3CA"/>
    <w:lvl w:ilvl="0" w:tplc="300C000B">
      <w:start w:val="1"/>
      <w:numFmt w:val="bullet"/>
      <w:lvlText w:val=""/>
      <w:lvlJc w:val="left"/>
      <w:pPr>
        <w:ind w:left="1428" w:hanging="360"/>
      </w:pPr>
      <w:rPr>
        <w:rFonts w:ascii="Wingdings" w:hAnsi="Wingdings" w:hint="default"/>
      </w:rPr>
    </w:lvl>
    <w:lvl w:ilvl="1" w:tplc="300C0003" w:tentative="1">
      <w:start w:val="1"/>
      <w:numFmt w:val="bullet"/>
      <w:lvlText w:val="o"/>
      <w:lvlJc w:val="left"/>
      <w:pPr>
        <w:ind w:left="2148" w:hanging="360"/>
      </w:pPr>
      <w:rPr>
        <w:rFonts w:ascii="Courier New" w:hAnsi="Courier New" w:cs="Courier New" w:hint="default"/>
      </w:rPr>
    </w:lvl>
    <w:lvl w:ilvl="2" w:tplc="300C0005" w:tentative="1">
      <w:start w:val="1"/>
      <w:numFmt w:val="bullet"/>
      <w:lvlText w:val=""/>
      <w:lvlJc w:val="left"/>
      <w:pPr>
        <w:ind w:left="2868" w:hanging="360"/>
      </w:pPr>
      <w:rPr>
        <w:rFonts w:ascii="Wingdings" w:hAnsi="Wingdings" w:hint="default"/>
      </w:rPr>
    </w:lvl>
    <w:lvl w:ilvl="3" w:tplc="300C0001" w:tentative="1">
      <w:start w:val="1"/>
      <w:numFmt w:val="bullet"/>
      <w:lvlText w:val=""/>
      <w:lvlJc w:val="left"/>
      <w:pPr>
        <w:ind w:left="3588" w:hanging="360"/>
      </w:pPr>
      <w:rPr>
        <w:rFonts w:ascii="Symbol" w:hAnsi="Symbol" w:hint="default"/>
      </w:rPr>
    </w:lvl>
    <w:lvl w:ilvl="4" w:tplc="300C0003" w:tentative="1">
      <w:start w:val="1"/>
      <w:numFmt w:val="bullet"/>
      <w:lvlText w:val="o"/>
      <w:lvlJc w:val="left"/>
      <w:pPr>
        <w:ind w:left="4308" w:hanging="360"/>
      </w:pPr>
      <w:rPr>
        <w:rFonts w:ascii="Courier New" w:hAnsi="Courier New" w:cs="Courier New" w:hint="default"/>
      </w:rPr>
    </w:lvl>
    <w:lvl w:ilvl="5" w:tplc="300C0005" w:tentative="1">
      <w:start w:val="1"/>
      <w:numFmt w:val="bullet"/>
      <w:lvlText w:val=""/>
      <w:lvlJc w:val="left"/>
      <w:pPr>
        <w:ind w:left="5028" w:hanging="360"/>
      </w:pPr>
      <w:rPr>
        <w:rFonts w:ascii="Wingdings" w:hAnsi="Wingdings" w:hint="default"/>
      </w:rPr>
    </w:lvl>
    <w:lvl w:ilvl="6" w:tplc="300C0001" w:tentative="1">
      <w:start w:val="1"/>
      <w:numFmt w:val="bullet"/>
      <w:lvlText w:val=""/>
      <w:lvlJc w:val="left"/>
      <w:pPr>
        <w:ind w:left="5748" w:hanging="360"/>
      </w:pPr>
      <w:rPr>
        <w:rFonts w:ascii="Symbol" w:hAnsi="Symbol" w:hint="default"/>
      </w:rPr>
    </w:lvl>
    <w:lvl w:ilvl="7" w:tplc="300C0003" w:tentative="1">
      <w:start w:val="1"/>
      <w:numFmt w:val="bullet"/>
      <w:lvlText w:val="o"/>
      <w:lvlJc w:val="left"/>
      <w:pPr>
        <w:ind w:left="6468" w:hanging="360"/>
      </w:pPr>
      <w:rPr>
        <w:rFonts w:ascii="Courier New" w:hAnsi="Courier New" w:cs="Courier New" w:hint="default"/>
      </w:rPr>
    </w:lvl>
    <w:lvl w:ilvl="8" w:tplc="300C0005" w:tentative="1">
      <w:start w:val="1"/>
      <w:numFmt w:val="bullet"/>
      <w:lvlText w:val=""/>
      <w:lvlJc w:val="left"/>
      <w:pPr>
        <w:ind w:left="7188" w:hanging="360"/>
      </w:pPr>
      <w:rPr>
        <w:rFonts w:ascii="Wingdings" w:hAnsi="Wingdings" w:hint="default"/>
      </w:rPr>
    </w:lvl>
  </w:abstractNum>
  <w:abstractNum w:abstractNumId="9" w15:restartNumberingAfterBreak="0">
    <w:nsid w:val="1BCA559B"/>
    <w:multiLevelType w:val="multilevel"/>
    <w:tmpl w:val="A284495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0" w15:restartNumberingAfterBreak="0">
    <w:nsid w:val="28C43395"/>
    <w:multiLevelType w:val="multilevel"/>
    <w:tmpl w:val="3C2EFF9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6E3B56"/>
    <w:multiLevelType w:val="multilevel"/>
    <w:tmpl w:val="477AA6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D53766A"/>
    <w:multiLevelType w:val="multilevel"/>
    <w:tmpl w:val="3F2627EE"/>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36621297"/>
    <w:multiLevelType w:val="hybridMultilevel"/>
    <w:tmpl w:val="3710E02A"/>
    <w:lvl w:ilvl="0" w:tplc="300C000B">
      <w:start w:val="1"/>
      <w:numFmt w:val="bullet"/>
      <w:lvlText w:val=""/>
      <w:lvlJc w:val="left"/>
      <w:pPr>
        <w:ind w:left="1428" w:hanging="360"/>
      </w:pPr>
      <w:rPr>
        <w:rFonts w:ascii="Wingdings" w:hAnsi="Wingdings" w:hint="default"/>
      </w:rPr>
    </w:lvl>
    <w:lvl w:ilvl="1" w:tplc="300C0003">
      <w:start w:val="1"/>
      <w:numFmt w:val="bullet"/>
      <w:lvlText w:val="o"/>
      <w:lvlJc w:val="left"/>
      <w:pPr>
        <w:ind w:left="2148" w:hanging="360"/>
      </w:pPr>
      <w:rPr>
        <w:rFonts w:ascii="Courier New" w:hAnsi="Courier New" w:cs="Courier New" w:hint="default"/>
      </w:rPr>
    </w:lvl>
    <w:lvl w:ilvl="2" w:tplc="300C0005" w:tentative="1">
      <w:start w:val="1"/>
      <w:numFmt w:val="bullet"/>
      <w:lvlText w:val=""/>
      <w:lvlJc w:val="left"/>
      <w:pPr>
        <w:ind w:left="2868" w:hanging="360"/>
      </w:pPr>
      <w:rPr>
        <w:rFonts w:ascii="Wingdings" w:hAnsi="Wingdings" w:hint="default"/>
      </w:rPr>
    </w:lvl>
    <w:lvl w:ilvl="3" w:tplc="300C0001" w:tentative="1">
      <w:start w:val="1"/>
      <w:numFmt w:val="bullet"/>
      <w:lvlText w:val=""/>
      <w:lvlJc w:val="left"/>
      <w:pPr>
        <w:ind w:left="3588" w:hanging="360"/>
      </w:pPr>
      <w:rPr>
        <w:rFonts w:ascii="Symbol" w:hAnsi="Symbol" w:hint="default"/>
      </w:rPr>
    </w:lvl>
    <w:lvl w:ilvl="4" w:tplc="300C0003" w:tentative="1">
      <w:start w:val="1"/>
      <w:numFmt w:val="bullet"/>
      <w:lvlText w:val="o"/>
      <w:lvlJc w:val="left"/>
      <w:pPr>
        <w:ind w:left="4308" w:hanging="360"/>
      </w:pPr>
      <w:rPr>
        <w:rFonts w:ascii="Courier New" w:hAnsi="Courier New" w:cs="Courier New" w:hint="default"/>
      </w:rPr>
    </w:lvl>
    <w:lvl w:ilvl="5" w:tplc="300C0005" w:tentative="1">
      <w:start w:val="1"/>
      <w:numFmt w:val="bullet"/>
      <w:lvlText w:val=""/>
      <w:lvlJc w:val="left"/>
      <w:pPr>
        <w:ind w:left="5028" w:hanging="360"/>
      </w:pPr>
      <w:rPr>
        <w:rFonts w:ascii="Wingdings" w:hAnsi="Wingdings" w:hint="default"/>
      </w:rPr>
    </w:lvl>
    <w:lvl w:ilvl="6" w:tplc="300C0001" w:tentative="1">
      <w:start w:val="1"/>
      <w:numFmt w:val="bullet"/>
      <w:lvlText w:val=""/>
      <w:lvlJc w:val="left"/>
      <w:pPr>
        <w:ind w:left="5748" w:hanging="360"/>
      </w:pPr>
      <w:rPr>
        <w:rFonts w:ascii="Symbol" w:hAnsi="Symbol" w:hint="default"/>
      </w:rPr>
    </w:lvl>
    <w:lvl w:ilvl="7" w:tplc="300C0003" w:tentative="1">
      <w:start w:val="1"/>
      <w:numFmt w:val="bullet"/>
      <w:lvlText w:val="o"/>
      <w:lvlJc w:val="left"/>
      <w:pPr>
        <w:ind w:left="6468" w:hanging="360"/>
      </w:pPr>
      <w:rPr>
        <w:rFonts w:ascii="Courier New" w:hAnsi="Courier New" w:cs="Courier New" w:hint="default"/>
      </w:rPr>
    </w:lvl>
    <w:lvl w:ilvl="8" w:tplc="300C0005" w:tentative="1">
      <w:start w:val="1"/>
      <w:numFmt w:val="bullet"/>
      <w:lvlText w:val=""/>
      <w:lvlJc w:val="left"/>
      <w:pPr>
        <w:ind w:left="7188" w:hanging="360"/>
      </w:pPr>
      <w:rPr>
        <w:rFonts w:ascii="Wingdings" w:hAnsi="Wingdings" w:hint="default"/>
      </w:rPr>
    </w:lvl>
  </w:abstractNum>
  <w:abstractNum w:abstractNumId="14" w15:restartNumberingAfterBreak="0">
    <w:nsid w:val="36CF64A9"/>
    <w:multiLevelType w:val="multilevel"/>
    <w:tmpl w:val="D3A0377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EC264DE"/>
    <w:multiLevelType w:val="multilevel"/>
    <w:tmpl w:val="A71EA3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CFD5DF1"/>
    <w:multiLevelType w:val="multilevel"/>
    <w:tmpl w:val="533A41F0"/>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5DB0A2C"/>
    <w:multiLevelType w:val="hybridMultilevel"/>
    <w:tmpl w:val="51D27A2A"/>
    <w:lvl w:ilvl="0" w:tplc="0E7CE97A">
      <w:start w:val="1"/>
      <w:numFmt w:val="bullet"/>
      <w:lvlText w:val=""/>
      <w:lvlJc w:val="left"/>
      <w:pPr>
        <w:ind w:left="720" w:hanging="360"/>
      </w:pPr>
      <w:rPr>
        <w:rFonts w:ascii="Symbol" w:hAnsi="Symbol" w:hint="default"/>
        <w:sz w:val="14"/>
        <w:szCs w:val="14"/>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8" w15:restartNumberingAfterBreak="0">
    <w:nsid w:val="588C4587"/>
    <w:multiLevelType w:val="multilevel"/>
    <w:tmpl w:val="27C2CA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112478"/>
    <w:multiLevelType w:val="multilevel"/>
    <w:tmpl w:val="7DB4D204"/>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0" w15:restartNumberingAfterBreak="0">
    <w:nsid w:val="59EE3DBE"/>
    <w:multiLevelType w:val="multilevel"/>
    <w:tmpl w:val="A13E3F58"/>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5E5060D9"/>
    <w:multiLevelType w:val="multilevel"/>
    <w:tmpl w:val="62106DA0"/>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C634B"/>
    <w:multiLevelType w:val="multilevel"/>
    <w:tmpl w:val="E07C8F6C"/>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78751C"/>
    <w:multiLevelType w:val="hybridMultilevel"/>
    <w:tmpl w:val="23223586"/>
    <w:lvl w:ilvl="0" w:tplc="300C0001">
      <w:start w:val="1"/>
      <w:numFmt w:val="bullet"/>
      <w:lvlText w:val=""/>
      <w:lvlJc w:val="left"/>
      <w:pPr>
        <w:ind w:left="1281" w:hanging="360"/>
      </w:pPr>
      <w:rPr>
        <w:rFonts w:ascii="Symbol" w:hAnsi="Symbol" w:hint="default"/>
      </w:rPr>
    </w:lvl>
    <w:lvl w:ilvl="1" w:tplc="300C0003" w:tentative="1">
      <w:start w:val="1"/>
      <w:numFmt w:val="bullet"/>
      <w:lvlText w:val="o"/>
      <w:lvlJc w:val="left"/>
      <w:pPr>
        <w:ind w:left="2001" w:hanging="360"/>
      </w:pPr>
      <w:rPr>
        <w:rFonts w:ascii="Courier New" w:hAnsi="Courier New" w:cs="Courier New" w:hint="default"/>
      </w:rPr>
    </w:lvl>
    <w:lvl w:ilvl="2" w:tplc="300C0005" w:tentative="1">
      <w:start w:val="1"/>
      <w:numFmt w:val="bullet"/>
      <w:lvlText w:val=""/>
      <w:lvlJc w:val="left"/>
      <w:pPr>
        <w:ind w:left="2721" w:hanging="360"/>
      </w:pPr>
      <w:rPr>
        <w:rFonts w:ascii="Wingdings" w:hAnsi="Wingdings" w:hint="default"/>
      </w:rPr>
    </w:lvl>
    <w:lvl w:ilvl="3" w:tplc="300C0001" w:tentative="1">
      <w:start w:val="1"/>
      <w:numFmt w:val="bullet"/>
      <w:lvlText w:val=""/>
      <w:lvlJc w:val="left"/>
      <w:pPr>
        <w:ind w:left="3441" w:hanging="360"/>
      </w:pPr>
      <w:rPr>
        <w:rFonts w:ascii="Symbol" w:hAnsi="Symbol" w:hint="default"/>
      </w:rPr>
    </w:lvl>
    <w:lvl w:ilvl="4" w:tplc="300C0003" w:tentative="1">
      <w:start w:val="1"/>
      <w:numFmt w:val="bullet"/>
      <w:lvlText w:val="o"/>
      <w:lvlJc w:val="left"/>
      <w:pPr>
        <w:ind w:left="4161" w:hanging="360"/>
      </w:pPr>
      <w:rPr>
        <w:rFonts w:ascii="Courier New" w:hAnsi="Courier New" w:cs="Courier New" w:hint="default"/>
      </w:rPr>
    </w:lvl>
    <w:lvl w:ilvl="5" w:tplc="300C0005" w:tentative="1">
      <w:start w:val="1"/>
      <w:numFmt w:val="bullet"/>
      <w:lvlText w:val=""/>
      <w:lvlJc w:val="left"/>
      <w:pPr>
        <w:ind w:left="4881" w:hanging="360"/>
      </w:pPr>
      <w:rPr>
        <w:rFonts w:ascii="Wingdings" w:hAnsi="Wingdings" w:hint="default"/>
      </w:rPr>
    </w:lvl>
    <w:lvl w:ilvl="6" w:tplc="300C0001" w:tentative="1">
      <w:start w:val="1"/>
      <w:numFmt w:val="bullet"/>
      <w:lvlText w:val=""/>
      <w:lvlJc w:val="left"/>
      <w:pPr>
        <w:ind w:left="5601" w:hanging="360"/>
      </w:pPr>
      <w:rPr>
        <w:rFonts w:ascii="Symbol" w:hAnsi="Symbol" w:hint="default"/>
      </w:rPr>
    </w:lvl>
    <w:lvl w:ilvl="7" w:tplc="300C0003" w:tentative="1">
      <w:start w:val="1"/>
      <w:numFmt w:val="bullet"/>
      <w:lvlText w:val="o"/>
      <w:lvlJc w:val="left"/>
      <w:pPr>
        <w:ind w:left="6321" w:hanging="360"/>
      </w:pPr>
      <w:rPr>
        <w:rFonts w:ascii="Courier New" w:hAnsi="Courier New" w:cs="Courier New" w:hint="default"/>
      </w:rPr>
    </w:lvl>
    <w:lvl w:ilvl="8" w:tplc="300C0005" w:tentative="1">
      <w:start w:val="1"/>
      <w:numFmt w:val="bullet"/>
      <w:lvlText w:val=""/>
      <w:lvlJc w:val="left"/>
      <w:pPr>
        <w:ind w:left="7041" w:hanging="360"/>
      </w:pPr>
      <w:rPr>
        <w:rFonts w:ascii="Wingdings" w:hAnsi="Wingdings" w:hint="default"/>
      </w:rPr>
    </w:lvl>
  </w:abstractNum>
  <w:abstractNum w:abstractNumId="24" w15:restartNumberingAfterBreak="0">
    <w:nsid w:val="6E3371F2"/>
    <w:multiLevelType w:val="multilevel"/>
    <w:tmpl w:val="3294DDD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5" w15:restartNumberingAfterBreak="0">
    <w:nsid w:val="735B407F"/>
    <w:multiLevelType w:val="hybridMultilevel"/>
    <w:tmpl w:val="0AC45F08"/>
    <w:lvl w:ilvl="0" w:tplc="300C000B">
      <w:start w:val="1"/>
      <w:numFmt w:val="bullet"/>
      <w:lvlText w:val=""/>
      <w:lvlJc w:val="left"/>
      <w:pPr>
        <w:ind w:left="1428" w:hanging="360"/>
      </w:pPr>
      <w:rPr>
        <w:rFonts w:ascii="Wingdings" w:hAnsi="Wingdings" w:hint="default"/>
      </w:rPr>
    </w:lvl>
    <w:lvl w:ilvl="1" w:tplc="300C0003" w:tentative="1">
      <w:start w:val="1"/>
      <w:numFmt w:val="bullet"/>
      <w:lvlText w:val="o"/>
      <w:lvlJc w:val="left"/>
      <w:pPr>
        <w:ind w:left="2148" w:hanging="360"/>
      </w:pPr>
      <w:rPr>
        <w:rFonts w:ascii="Courier New" w:hAnsi="Courier New" w:cs="Courier New" w:hint="default"/>
      </w:rPr>
    </w:lvl>
    <w:lvl w:ilvl="2" w:tplc="300C0005" w:tentative="1">
      <w:start w:val="1"/>
      <w:numFmt w:val="bullet"/>
      <w:lvlText w:val=""/>
      <w:lvlJc w:val="left"/>
      <w:pPr>
        <w:ind w:left="2868" w:hanging="360"/>
      </w:pPr>
      <w:rPr>
        <w:rFonts w:ascii="Wingdings" w:hAnsi="Wingdings" w:hint="default"/>
      </w:rPr>
    </w:lvl>
    <w:lvl w:ilvl="3" w:tplc="300C0001" w:tentative="1">
      <w:start w:val="1"/>
      <w:numFmt w:val="bullet"/>
      <w:lvlText w:val=""/>
      <w:lvlJc w:val="left"/>
      <w:pPr>
        <w:ind w:left="3588" w:hanging="360"/>
      </w:pPr>
      <w:rPr>
        <w:rFonts w:ascii="Symbol" w:hAnsi="Symbol" w:hint="default"/>
      </w:rPr>
    </w:lvl>
    <w:lvl w:ilvl="4" w:tplc="300C0003" w:tentative="1">
      <w:start w:val="1"/>
      <w:numFmt w:val="bullet"/>
      <w:lvlText w:val="o"/>
      <w:lvlJc w:val="left"/>
      <w:pPr>
        <w:ind w:left="4308" w:hanging="360"/>
      </w:pPr>
      <w:rPr>
        <w:rFonts w:ascii="Courier New" w:hAnsi="Courier New" w:cs="Courier New" w:hint="default"/>
      </w:rPr>
    </w:lvl>
    <w:lvl w:ilvl="5" w:tplc="300C0005" w:tentative="1">
      <w:start w:val="1"/>
      <w:numFmt w:val="bullet"/>
      <w:lvlText w:val=""/>
      <w:lvlJc w:val="left"/>
      <w:pPr>
        <w:ind w:left="5028" w:hanging="360"/>
      </w:pPr>
      <w:rPr>
        <w:rFonts w:ascii="Wingdings" w:hAnsi="Wingdings" w:hint="default"/>
      </w:rPr>
    </w:lvl>
    <w:lvl w:ilvl="6" w:tplc="300C0001" w:tentative="1">
      <w:start w:val="1"/>
      <w:numFmt w:val="bullet"/>
      <w:lvlText w:val=""/>
      <w:lvlJc w:val="left"/>
      <w:pPr>
        <w:ind w:left="5748" w:hanging="360"/>
      </w:pPr>
      <w:rPr>
        <w:rFonts w:ascii="Symbol" w:hAnsi="Symbol" w:hint="default"/>
      </w:rPr>
    </w:lvl>
    <w:lvl w:ilvl="7" w:tplc="300C0003" w:tentative="1">
      <w:start w:val="1"/>
      <w:numFmt w:val="bullet"/>
      <w:lvlText w:val="o"/>
      <w:lvlJc w:val="left"/>
      <w:pPr>
        <w:ind w:left="6468" w:hanging="360"/>
      </w:pPr>
      <w:rPr>
        <w:rFonts w:ascii="Courier New" w:hAnsi="Courier New" w:cs="Courier New" w:hint="default"/>
      </w:rPr>
    </w:lvl>
    <w:lvl w:ilvl="8" w:tplc="300C0005" w:tentative="1">
      <w:start w:val="1"/>
      <w:numFmt w:val="bullet"/>
      <w:lvlText w:val=""/>
      <w:lvlJc w:val="left"/>
      <w:pPr>
        <w:ind w:left="7188" w:hanging="360"/>
      </w:pPr>
      <w:rPr>
        <w:rFonts w:ascii="Wingdings" w:hAnsi="Wingdings" w:hint="default"/>
      </w:rPr>
    </w:lvl>
  </w:abstractNum>
  <w:abstractNum w:abstractNumId="26" w15:restartNumberingAfterBreak="0">
    <w:nsid w:val="78505664"/>
    <w:multiLevelType w:val="multilevel"/>
    <w:tmpl w:val="1430C582"/>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9"/>
  </w:num>
  <w:num w:numId="3">
    <w:abstractNumId w:val="4"/>
  </w:num>
  <w:num w:numId="4">
    <w:abstractNumId w:val="24"/>
  </w:num>
  <w:num w:numId="5">
    <w:abstractNumId w:val="21"/>
  </w:num>
  <w:num w:numId="6">
    <w:abstractNumId w:val="1"/>
  </w:num>
  <w:num w:numId="7">
    <w:abstractNumId w:val="22"/>
  </w:num>
  <w:num w:numId="8">
    <w:abstractNumId w:val="9"/>
  </w:num>
  <w:num w:numId="9">
    <w:abstractNumId w:val="20"/>
  </w:num>
  <w:num w:numId="10">
    <w:abstractNumId w:val="14"/>
  </w:num>
  <w:num w:numId="11">
    <w:abstractNumId w:val="10"/>
  </w:num>
  <w:num w:numId="12">
    <w:abstractNumId w:val="3"/>
  </w:num>
  <w:num w:numId="13">
    <w:abstractNumId w:val="26"/>
  </w:num>
  <w:num w:numId="14">
    <w:abstractNumId w:val="15"/>
  </w:num>
  <w:num w:numId="15">
    <w:abstractNumId w:val="11"/>
  </w:num>
  <w:num w:numId="16">
    <w:abstractNumId w:val="16"/>
  </w:num>
  <w:num w:numId="17">
    <w:abstractNumId w:val="18"/>
  </w:num>
  <w:num w:numId="18">
    <w:abstractNumId w:val="7"/>
  </w:num>
  <w:num w:numId="19">
    <w:abstractNumId w:val="16"/>
  </w:num>
  <w:num w:numId="20">
    <w:abstractNumId w:val="5"/>
  </w:num>
  <w:num w:numId="21">
    <w:abstractNumId w:val="6"/>
  </w:num>
  <w:num w:numId="22">
    <w:abstractNumId w:val="0"/>
  </w:num>
  <w:num w:numId="23">
    <w:abstractNumId w:val="23"/>
  </w:num>
  <w:num w:numId="24">
    <w:abstractNumId w:val="8"/>
  </w:num>
  <w:num w:numId="25">
    <w:abstractNumId w:val="25"/>
  </w:num>
  <w:num w:numId="26">
    <w:abstractNumId w:val="2"/>
  </w:num>
  <w:num w:numId="27">
    <w:abstractNumId w:val="17"/>
  </w:num>
  <w:num w:numId="28">
    <w:abstractNumId w:val="13"/>
  </w:num>
  <w:numIdMacAtCleanup w:val="2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F5"/>
    <w:rsid w:val="000555A0"/>
    <w:rsid w:val="000572BB"/>
    <w:rsid w:val="00061A02"/>
    <w:rsid w:val="00073277"/>
    <w:rsid w:val="00077511"/>
    <w:rsid w:val="00084EA9"/>
    <w:rsid w:val="0008706E"/>
    <w:rsid w:val="000977E8"/>
    <w:rsid w:val="000C2674"/>
    <w:rsid w:val="000F1ACD"/>
    <w:rsid w:val="000F2DC8"/>
    <w:rsid w:val="0012233A"/>
    <w:rsid w:val="0013317D"/>
    <w:rsid w:val="00141099"/>
    <w:rsid w:val="001453FE"/>
    <w:rsid w:val="00147600"/>
    <w:rsid w:val="0016289A"/>
    <w:rsid w:val="001727FA"/>
    <w:rsid w:val="001A17D6"/>
    <w:rsid w:val="001D0F6F"/>
    <w:rsid w:val="00207B0E"/>
    <w:rsid w:val="00247BA2"/>
    <w:rsid w:val="00257F85"/>
    <w:rsid w:val="002A2602"/>
    <w:rsid w:val="00320FF5"/>
    <w:rsid w:val="003405A7"/>
    <w:rsid w:val="003763A3"/>
    <w:rsid w:val="0039089C"/>
    <w:rsid w:val="003954A2"/>
    <w:rsid w:val="003B0478"/>
    <w:rsid w:val="003B0625"/>
    <w:rsid w:val="003E35EA"/>
    <w:rsid w:val="003E5DCA"/>
    <w:rsid w:val="0040367F"/>
    <w:rsid w:val="0043566C"/>
    <w:rsid w:val="00473909"/>
    <w:rsid w:val="00474E7F"/>
    <w:rsid w:val="004B6998"/>
    <w:rsid w:val="004D649E"/>
    <w:rsid w:val="00535E12"/>
    <w:rsid w:val="00567F0D"/>
    <w:rsid w:val="00650636"/>
    <w:rsid w:val="006667ED"/>
    <w:rsid w:val="00671380"/>
    <w:rsid w:val="00683F4B"/>
    <w:rsid w:val="00697D55"/>
    <w:rsid w:val="006A2289"/>
    <w:rsid w:val="006D7EDF"/>
    <w:rsid w:val="00750C69"/>
    <w:rsid w:val="00760F0E"/>
    <w:rsid w:val="00763DA6"/>
    <w:rsid w:val="007A0754"/>
    <w:rsid w:val="007C4D1E"/>
    <w:rsid w:val="008414EC"/>
    <w:rsid w:val="008B5883"/>
    <w:rsid w:val="008C15DE"/>
    <w:rsid w:val="00913EBB"/>
    <w:rsid w:val="0093567A"/>
    <w:rsid w:val="009A2303"/>
    <w:rsid w:val="009B2676"/>
    <w:rsid w:val="009E1D0C"/>
    <w:rsid w:val="00A20066"/>
    <w:rsid w:val="00A25B05"/>
    <w:rsid w:val="00A36493"/>
    <w:rsid w:val="00A451D6"/>
    <w:rsid w:val="00A7045D"/>
    <w:rsid w:val="00A90E4F"/>
    <w:rsid w:val="00AB0E20"/>
    <w:rsid w:val="00AB3405"/>
    <w:rsid w:val="00AE702C"/>
    <w:rsid w:val="00B10985"/>
    <w:rsid w:val="00B17FDD"/>
    <w:rsid w:val="00B30277"/>
    <w:rsid w:val="00B74959"/>
    <w:rsid w:val="00B8354C"/>
    <w:rsid w:val="00BB3C44"/>
    <w:rsid w:val="00BB73AE"/>
    <w:rsid w:val="00BE117B"/>
    <w:rsid w:val="00BE4494"/>
    <w:rsid w:val="00BF10C7"/>
    <w:rsid w:val="00C06245"/>
    <w:rsid w:val="00C20729"/>
    <w:rsid w:val="00C31726"/>
    <w:rsid w:val="00C50EC8"/>
    <w:rsid w:val="00C613C0"/>
    <w:rsid w:val="00CA22F5"/>
    <w:rsid w:val="00CA75B1"/>
    <w:rsid w:val="00CC46B5"/>
    <w:rsid w:val="00CF7C57"/>
    <w:rsid w:val="00D77EFE"/>
    <w:rsid w:val="00DA6229"/>
    <w:rsid w:val="00DF1EBC"/>
    <w:rsid w:val="00E11037"/>
    <w:rsid w:val="00E165AC"/>
    <w:rsid w:val="00E44E29"/>
    <w:rsid w:val="00E66162"/>
    <w:rsid w:val="00E912EB"/>
    <w:rsid w:val="00E92247"/>
    <w:rsid w:val="00E97594"/>
    <w:rsid w:val="00EB0F3B"/>
    <w:rsid w:val="00EE0808"/>
    <w:rsid w:val="00EE7FC2"/>
    <w:rsid w:val="00EF0134"/>
    <w:rsid w:val="00F07679"/>
    <w:rsid w:val="00F51609"/>
    <w:rsid w:val="00F73F78"/>
    <w:rsid w:val="00F773EF"/>
    <w:rsid w:val="00F845EA"/>
    <w:rsid w:val="00FB25F9"/>
    <w:rsid w:val="00FC3484"/>
    <w:rsid w:val="00FC7D0E"/>
    <w:rsid w:val="00FF2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64C3D"/>
  <w15:docId w15:val="{20B7A064-2E8F-44F8-98B9-53BABDAA4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909"/>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CI" w:eastAsia="fr-CI"/>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CI" w:eastAsia="fr-CI"/>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CI" w:eastAsia="fr-CI"/>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CI" w:eastAsia="fr-CI"/>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CI" w:eastAsia="fr-CI"/>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CI" w:eastAsia="fr-CI"/>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CI" w:eastAsia="fr-CI"/>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CI" w:eastAsia="fr-CI"/>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qFormat/>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0984">
      <w:bodyDiv w:val="1"/>
      <w:marLeft w:val="0"/>
      <w:marRight w:val="0"/>
      <w:marTop w:val="0"/>
      <w:marBottom w:val="0"/>
      <w:divBdr>
        <w:top w:val="none" w:sz="0" w:space="0" w:color="auto"/>
        <w:left w:val="none" w:sz="0" w:space="0" w:color="auto"/>
        <w:bottom w:val="none" w:sz="0" w:space="0" w:color="auto"/>
        <w:right w:val="none" w:sz="0" w:space="0" w:color="auto"/>
      </w:divBdr>
    </w:div>
    <w:div w:id="37047874">
      <w:bodyDiv w:val="1"/>
      <w:marLeft w:val="0"/>
      <w:marRight w:val="0"/>
      <w:marTop w:val="0"/>
      <w:marBottom w:val="0"/>
      <w:divBdr>
        <w:top w:val="none" w:sz="0" w:space="0" w:color="auto"/>
        <w:left w:val="none" w:sz="0" w:space="0" w:color="auto"/>
        <w:bottom w:val="none" w:sz="0" w:space="0" w:color="auto"/>
        <w:right w:val="none" w:sz="0" w:space="0" w:color="auto"/>
      </w:divBdr>
    </w:div>
    <w:div w:id="235820984">
      <w:bodyDiv w:val="1"/>
      <w:marLeft w:val="0"/>
      <w:marRight w:val="0"/>
      <w:marTop w:val="0"/>
      <w:marBottom w:val="0"/>
      <w:divBdr>
        <w:top w:val="none" w:sz="0" w:space="0" w:color="auto"/>
        <w:left w:val="none" w:sz="0" w:space="0" w:color="auto"/>
        <w:bottom w:val="none" w:sz="0" w:space="0" w:color="auto"/>
        <w:right w:val="none" w:sz="0" w:space="0" w:color="auto"/>
      </w:divBdr>
    </w:div>
    <w:div w:id="240334549">
      <w:bodyDiv w:val="1"/>
      <w:marLeft w:val="0"/>
      <w:marRight w:val="0"/>
      <w:marTop w:val="0"/>
      <w:marBottom w:val="0"/>
      <w:divBdr>
        <w:top w:val="none" w:sz="0" w:space="0" w:color="auto"/>
        <w:left w:val="none" w:sz="0" w:space="0" w:color="auto"/>
        <w:bottom w:val="none" w:sz="0" w:space="0" w:color="auto"/>
        <w:right w:val="none" w:sz="0" w:space="0" w:color="auto"/>
      </w:divBdr>
      <w:divsChild>
        <w:div w:id="2971541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9190880">
      <w:bodyDiv w:val="1"/>
      <w:marLeft w:val="0"/>
      <w:marRight w:val="0"/>
      <w:marTop w:val="0"/>
      <w:marBottom w:val="0"/>
      <w:divBdr>
        <w:top w:val="none" w:sz="0" w:space="0" w:color="auto"/>
        <w:left w:val="none" w:sz="0" w:space="0" w:color="auto"/>
        <w:bottom w:val="none" w:sz="0" w:space="0" w:color="auto"/>
        <w:right w:val="none" w:sz="0" w:space="0" w:color="auto"/>
      </w:divBdr>
    </w:div>
    <w:div w:id="576860616">
      <w:bodyDiv w:val="1"/>
      <w:marLeft w:val="0"/>
      <w:marRight w:val="0"/>
      <w:marTop w:val="0"/>
      <w:marBottom w:val="0"/>
      <w:divBdr>
        <w:top w:val="none" w:sz="0" w:space="0" w:color="auto"/>
        <w:left w:val="none" w:sz="0" w:space="0" w:color="auto"/>
        <w:bottom w:val="none" w:sz="0" w:space="0" w:color="auto"/>
        <w:right w:val="none" w:sz="0" w:space="0" w:color="auto"/>
      </w:divBdr>
    </w:div>
    <w:div w:id="617102281">
      <w:bodyDiv w:val="1"/>
      <w:marLeft w:val="0"/>
      <w:marRight w:val="0"/>
      <w:marTop w:val="0"/>
      <w:marBottom w:val="0"/>
      <w:divBdr>
        <w:top w:val="none" w:sz="0" w:space="0" w:color="auto"/>
        <w:left w:val="none" w:sz="0" w:space="0" w:color="auto"/>
        <w:bottom w:val="none" w:sz="0" w:space="0" w:color="auto"/>
        <w:right w:val="none" w:sz="0" w:space="0" w:color="auto"/>
      </w:divBdr>
    </w:div>
    <w:div w:id="631984458">
      <w:bodyDiv w:val="1"/>
      <w:marLeft w:val="0"/>
      <w:marRight w:val="0"/>
      <w:marTop w:val="0"/>
      <w:marBottom w:val="0"/>
      <w:divBdr>
        <w:top w:val="none" w:sz="0" w:space="0" w:color="auto"/>
        <w:left w:val="none" w:sz="0" w:space="0" w:color="auto"/>
        <w:bottom w:val="none" w:sz="0" w:space="0" w:color="auto"/>
        <w:right w:val="none" w:sz="0" w:space="0" w:color="auto"/>
      </w:divBdr>
    </w:div>
    <w:div w:id="955019512">
      <w:bodyDiv w:val="1"/>
      <w:marLeft w:val="0"/>
      <w:marRight w:val="0"/>
      <w:marTop w:val="0"/>
      <w:marBottom w:val="0"/>
      <w:divBdr>
        <w:top w:val="none" w:sz="0" w:space="0" w:color="auto"/>
        <w:left w:val="none" w:sz="0" w:space="0" w:color="auto"/>
        <w:bottom w:val="none" w:sz="0" w:space="0" w:color="auto"/>
        <w:right w:val="none" w:sz="0" w:space="0" w:color="auto"/>
      </w:divBdr>
    </w:div>
    <w:div w:id="1107194175">
      <w:bodyDiv w:val="1"/>
      <w:marLeft w:val="0"/>
      <w:marRight w:val="0"/>
      <w:marTop w:val="0"/>
      <w:marBottom w:val="0"/>
      <w:divBdr>
        <w:top w:val="none" w:sz="0" w:space="0" w:color="auto"/>
        <w:left w:val="none" w:sz="0" w:space="0" w:color="auto"/>
        <w:bottom w:val="none" w:sz="0" w:space="0" w:color="auto"/>
        <w:right w:val="none" w:sz="0" w:space="0" w:color="auto"/>
      </w:divBdr>
    </w:div>
    <w:div w:id="1230535036">
      <w:bodyDiv w:val="1"/>
      <w:marLeft w:val="0"/>
      <w:marRight w:val="0"/>
      <w:marTop w:val="0"/>
      <w:marBottom w:val="0"/>
      <w:divBdr>
        <w:top w:val="none" w:sz="0" w:space="0" w:color="auto"/>
        <w:left w:val="none" w:sz="0" w:space="0" w:color="auto"/>
        <w:bottom w:val="none" w:sz="0" w:space="0" w:color="auto"/>
        <w:right w:val="none" w:sz="0" w:space="0" w:color="auto"/>
      </w:divBdr>
    </w:div>
    <w:div w:id="1328707504">
      <w:bodyDiv w:val="1"/>
      <w:marLeft w:val="0"/>
      <w:marRight w:val="0"/>
      <w:marTop w:val="0"/>
      <w:marBottom w:val="0"/>
      <w:divBdr>
        <w:top w:val="none" w:sz="0" w:space="0" w:color="auto"/>
        <w:left w:val="none" w:sz="0" w:space="0" w:color="auto"/>
        <w:bottom w:val="none" w:sz="0" w:space="0" w:color="auto"/>
        <w:right w:val="none" w:sz="0" w:space="0" w:color="auto"/>
      </w:divBdr>
    </w:div>
    <w:div w:id="1395010420">
      <w:bodyDiv w:val="1"/>
      <w:marLeft w:val="0"/>
      <w:marRight w:val="0"/>
      <w:marTop w:val="0"/>
      <w:marBottom w:val="0"/>
      <w:divBdr>
        <w:top w:val="none" w:sz="0" w:space="0" w:color="auto"/>
        <w:left w:val="none" w:sz="0" w:space="0" w:color="auto"/>
        <w:bottom w:val="none" w:sz="0" w:space="0" w:color="auto"/>
        <w:right w:val="none" w:sz="0" w:space="0" w:color="auto"/>
      </w:divBdr>
    </w:div>
    <w:div w:id="1415204339">
      <w:bodyDiv w:val="1"/>
      <w:marLeft w:val="0"/>
      <w:marRight w:val="0"/>
      <w:marTop w:val="0"/>
      <w:marBottom w:val="0"/>
      <w:divBdr>
        <w:top w:val="none" w:sz="0" w:space="0" w:color="auto"/>
        <w:left w:val="none" w:sz="0" w:space="0" w:color="auto"/>
        <w:bottom w:val="none" w:sz="0" w:space="0" w:color="auto"/>
        <w:right w:val="none" w:sz="0" w:space="0" w:color="auto"/>
      </w:divBdr>
    </w:div>
    <w:div w:id="1578203154">
      <w:bodyDiv w:val="1"/>
      <w:marLeft w:val="0"/>
      <w:marRight w:val="0"/>
      <w:marTop w:val="0"/>
      <w:marBottom w:val="0"/>
      <w:divBdr>
        <w:top w:val="none" w:sz="0" w:space="0" w:color="auto"/>
        <w:left w:val="none" w:sz="0" w:space="0" w:color="auto"/>
        <w:bottom w:val="none" w:sz="0" w:space="0" w:color="auto"/>
        <w:right w:val="none" w:sz="0" w:space="0" w:color="auto"/>
      </w:divBdr>
    </w:div>
    <w:div w:id="1619943492">
      <w:bodyDiv w:val="1"/>
      <w:marLeft w:val="0"/>
      <w:marRight w:val="0"/>
      <w:marTop w:val="0"/>
      <w:marBottom w:val="0"/>
      <w:divBdr>
        <w:top w:val="none" w:sz="0" w:space="0" w:color="auto"/>
        <w:left w:val="none" w:sz="0" w:space="0" w:color="auto"/>
        <w:bottom w:val="none" w:sz="0" w:space="0" w:color="auto"/>
        <w:right w:val="none" w:sz="0" w:space="0" w:color="auto"/>
      </w:divBdr>
      <w:divsChild>
        <w:div w:id="11475505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6400131">
      <w:bodyDiv w:val="1"/>
      <w:marLeft w:val="0"/>
      <w:marRight w:val="0"/>
      <w:marTop w:val="0"/>
      <w:marBottom w:val="0"/>
      <w:divBdr>
        <w:top w:val="none" w:sz="0" w:space="0" w:color="auto"/>
        <w:left w:val="none" w:sz="0" w:space="0" w:color="auto"/>
        <w:bottom w:val="none" w:sz="0" w:space="0" w:color="auto"/>
        <w:right w:val="none" w:sz="0" w:space="0" w:color="auto"/>
      </w:divBdr>
      <w:divsChild>
        <w:div w:id="1350525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3361990">
      <w:bodyDiv w:val="1"/>
      <w:marLeft w:val="0"/>
      <w:marRight w:val="0"/>
      <w:marTop w:val="0"/>
      <w:marBottom w:val="0"/>
      <w:divBdr>
        <w:top w:val="none" w:sz="0" w:space="0" w:color="auto"/>
        <w:left w:val="none" w:sz="0" w:space="0" w:color="auto"/>
        <w:bottom w:val="none" w:sz="0" w:space="0" w:color="auto"/>
        <w:right w:val="none" w:sz="0" w:space="0" w:color="auto"/>
      </w:divBdr>
    </w:div>
    <w:div w:id="1745183035">
      <w:bodyDiv w:val="1"/>
      <w:marLeft w:val="0"/>
      <w:marRight w:val="0"/>
      <w:marTop w:val="0"/>
      <w:marBottom w:val="0"/>
      <w:divBdr>
        <w:top w:val="none" w:sz="0" w:space="0" w:color="auto"/>
        <w:left w:val="none" w:sz="0" w:space="0" w:color="auto"/>
        <w:bottom w:val="none" w:sz="0" w:space="0" w:color="auto"/>
        <w:right w:val="none" w:sz="0" w:space="0" w:color="auto"/>
      </w:divBdr>
    </w:div>
    <w:div w:id="1796831628">
      <w:bodyDiv w:val="1"/>
      <w:marLeft w:val="0"/>
      <w:marRight w:val="0"/>
      <w:marTop w:val="0"/>
      <w:marBottom w:val="0"/>
      <w:divBdr>
        <w:top w:val="none" w:sz="0" w:space="0" w:color="auto"/>
        <w:left w:val="none" w:sz="0" w:space="0" w:color="auto"/>
        <w:bottom w:val="none" w:sz="0" w:space="0" w:color="auto"/>
        <w:right w:val="none" w:sz="0" w:space="0" w:color="auto"/>
      </w:divBdr>
    </w:div>
    <w:div w:id="2100833560">
      <w:bodyDiv w:val="1"/>
      <w:marLeft w:val="0"/>
      <w:marRight w:val="0"/>
      <w:marTop w:val="0"/>
      <w:marBottom w:val="0"/>
      <w:divBdr>
        <w:top w:val="none" w:sz="0" w:space="0" w:color="auto"/>
        <w:left w:val="none" w:sz="0" w:space="0" w:color="auto"/>
        <w:bottom w:val="none" w:sz="0" w:space="0" w:color="auto"/>
        <w:right w:val="none" w:sz="0" w:space="0" w:color="auto"/>
      </w:divBdr>
    </w:div>
    <w:div w:id="213328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eader" Target="header3.xml"/><Relationship Id="rId21" Type="http://schemas.openxmlformats.org/officeDocument/2006/relationships/hyperlink" Target="https://www.un.org/securitycouncil/content/un-sc-consolidated-list" TargetMode="External"/><Relationship Id="rId42" Type="http://schemas.onlyoffice.com/peopleDocument" Target="people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46"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rubyanne.titebe@expertisefrance.fr"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41"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45" Type="http://schemas.onlyoffice.com/commentsIdsDocument" Target="commentsIdsDocument.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4" Type="http://schemas.onlyoffice.com/commentsDocument" Target="comment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 Id="rId35" Type="http://schemas.microsoft.com/office/2016/09/relationships/commentsIds" Target="commentsIds.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268AD-FECC-4240-9216-90E73BA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8345</Words>
  <Characters>45903</Characters>
  <Application>Microsoft Office Word</Application>
  <DocSecurity>0</DocSecurity>
  <Lines>382</Lines>
  <Paragraphs>108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Toudwinde SANFO</cp:lastModifiedBy>
  <cp:revision>3</cp:revision>
  <dcterms:created xsi:type="dcterms:W3CDTF">2026-02-01T18:56:00Z</dcterms:created>
  <dcterms:modified xsi:type="dcterms:W3CDTF">2026-02-01T18:58:00Z</dcterms:modified>
</cp:coreProperties>
</file>